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38" w:rsidRPr="00EE7538" w:rsidRDefault="00EE7538" w:rsidP="00EE7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7538">
        <w:rPr>
          <w:rFonts w:ascii="Times New Roman" w:hAnsi="Times New Roman" w:cs="Times New Roman"/>
          <w:b/>
          <w:sz w:val="28"/>
          <w:szCs w:val="28"/>
        </w:rPr>
        <w:t>Информация пятому вопросу</w:t>
      </w:r>
    </w:p>
    <w:p w:rsidR="002B786E" w:rsidRPr="00EE7538" w:rsidRDefault="005A68BE" w:rsidP="00EE7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38">
        <w:rPr>
          <w:rFonts w:ascii="Times New Roman" w:hAnsi="Times New Roman" w:cs="Times New Roman"/>
          <w:b/>
          <w:sz w:val="28"/>
          <w:szCs w:val="28"/>
        </w:rPr>
        <w:t>«О ходе внедрения профессиональных стандартов в Республике Коми»</w:t>
      </w:r>
    </w:p>
    <w:p w:rsidR="00EE7538" w:rsidRPr="00573F32" w:rsidRDefault="00EE7538" w:rsidP="00EE7538">
      <w:pPr>
        <w:pStyle w:val="af4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EE7538" w:rsidRPr="00571D15" w:rsidRDefault="00EE7538" w:rsidP="0074639A">
      <w:pPr>
        <w:pStyle w:val="af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(докладчик: Министерство </w:t>
      </w:r>
      <w:r w:rsidR="0074639A">
        <w:rPr>
          <w:rFonts w:ascii="Times New Roman" w:hAnsi="Times New Roman" w:cs="Times New Roman"/>
          <w:i/>
          <w:sz w:val="28"/>
          <w:szCs w:val="28"/>
          <w:lang w:eastAsia="ru-RU"/>
        </w:rPr>
        <w:t>здравоохранения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</w:t>
      </w:r>
      <w:r w:rsidRPr="00571D15">
        <w:rPr>
          <w:rFonts w:ascii="Times New Roman" w:hAnsi="Times New Roman" w:cs="Times New Roman"/>
          <w:i/>
          <w:sz w:val="28"/>
          <w:szCs w:val="28"/>
          <w:lang w:eastAsia="ru-RU"/>
        </w:rPr>
        <w:t>еспублики Коми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72513C" w:rsidRDefault="0072513C" w:rsidP="00725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13C" w:rsidRDefault="0072513C" w:rsidP="00725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98">
        <w:rPr>
          <w:rFonts w:ascii="Times New Roman" w:hAnsi="Times New Roman" w:cs="Times New Roman"/>
          <w:sz w:val="28"/>
          <w:szCs w:val="28"/>
        </w:rPr>
        <w:t>В соответствии с частью 1 статьи 100 Федерального закона от 21.11.2011 № 323-ФЗ «Об основах охраны здоровья граждан в Российской Федерации» (далее - Федеральный закон №323-ФЗ) право на осуществление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(свидетельство об аккредитации специалиста).</w:t>
      </w:r>
    </w:p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98">
        <w:rPr>
          <w:rFonts w:ascii="Times New Roman" w:hAnsi="Times New Roman" w:cs="Times New Roman"/>
          <w:sz w:val="28"/>
          <w:szCs w:val="28"/>
        </w:rPr>
        <w:t>Одновременно, специалисты в сфере охраны здоровья должны соответствовать:</w:t>
      </w:r>
    </w:p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98">
        <w:rPr>
          <w:rFonts w:ascii="Times New Roman" w:hAnsi="Times New Roman" w:cs="Times New Roman"/>
          <w:sz w:val="28"/>
          <w:szCs w:val="28"/>
        </w:rPr>
        <w:t>Квалификационным требованиям к медицинским и фармацевтическим работникам:</w:t>
      </w:r>
    </w:p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98">
        <w:rPr>
          <w:rFonts w:ascii="Times New Roman" w:hAnsi="Times New Roman" w:cs="Times New Roman"/>
          <w:sz w:val="28"/>
          <w:szCs w:val="28"/>
        </w:rPr>
        <w:t>а) с высшим образованием по направлению подготовки «Здравоохранение и медицинские науки» (утверждены приказом МЗ РФ от 08.102015 г. № 707н);</w:t>
      </w:r>
    </w:p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98">
        <w:rPr>
          <w:rFonts w:ascii="Times New Roman" w:hAnsi="Times New Roman" w:cs="Times New Roman"/>
          <w:sz w:val="28"/>
          <w:szCs w:val="28"/>
        </w:rPr>
        <w:t>б) со средним медицинским и фармацевтическим образованием (утверждены приказом МЗ РФ от 10.02.2016 г. № 83н).</w:t>
      </w:r>
    </w:p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98">
        <w:rPr>
          <w:rFonts w:ascii="Times New Roman" w:hAnsi="Times New Roman" w:cs="Times New Roman"/>
          <w:sz w:val="28"/>
          <w:szCs w:val="28"/>
        </w:rPr>
        <w:t>2. Квалификационным характеристикам должностей руководителей, специалистов и служащих в сфере здравоохранения, указанным в Едином квалификационном справочнике, утвержденным приказом Минздравсоцразвития РФ от 23.07.2010 № 541н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здравоохранения».</w:t>
      </w:r>
    </w:p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C4798">
          <w:rPr>
            <w:rFonts w:ascii="Times New Roman" w:hAnsi="Times New Roman" w:cs="Times New Roman"/>
            <w:sz w:val="28"/>
            <w:szCs w:val="28"/>
          </w:rPr>
          <w:t>статьей 195.1</w:t>
        </w:r>
      </w:hyperlink>
      <w:r w:rsidRPr="00FC4798">
        <w:rPr>
          <w:rFonts w:ascii="Times New Roman" w:hAnsi="Times New Roman" w:cs="Times New Roman"/>
          <w:sz w:val="28"/>
          <w:szCs w:val="28"/>
        </w:rPr>
        <w:t xml:space="preserve"> Трудового кодекса РФ профессиональный стандарт - характеристика квалификации, необходимой работнику для осуществления определенного вида профессиональной деятельности.</w:t>
      </w:r>
    </w:p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9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FC47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4798">
        <w:rPr>
          <w:rFonts w:ascii="Times New Roman" w:hAnsi="Times New Roman" w:cs="Times New Roman"/>
          <w:sz w:val="28"/>
          <w:szCs w:val="28"/>
        </w:rPr>
        <w:t xml:space="preserve"> от 02.05.2015 № 122-ФЗ «О внесении изменений в Трудовой кодекс Российской Федерации и статьи 11 и 73 Федерального закона «Об образовании в Российской Федерации» Трудовой кодекс РФ дополнен </w:t>
      </w:r>
      <w:hyperlink r:id="rId10" w:history="1">
        <w:r w:rsidRPr="00FC4798">
          <w:rPr>
            <w:rFonts w:ascii="Times New Roman" w:hAnsi="Times New Roman" w:cs="Times New Roman"/>
            <w:sz w:val="28"/>
            <w:szCs w:val="28"/>
          </w:rPr>
          <w:t>статьей 195.3</w:t>
        </w:r>
      </w:hyperlink>
      <w:r w:rsidRPr="00FC4798">
        <w:rPr>
          <w:rFonts w:ascii="Times New Roman" w:hAnsi="Times New Roman" w:cs="Times New Roman"/>
          <w:sz w:val="28"/>
          <w:szCs w:val="28"/>
        </w:rPr>
        <w:t>, вступающей в силу с 1 июля 2016 г., согласно которой профессиональные стандарты применяются в качестве основы для определения требований к квалификации работников.</w:t>
      </w:r>
    </w:p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98">
        <w:rPr>
          <w:rFonts w:ascii="Times New Roman" w:hAnsi="Times New Roman" w:cs="Times New Roman"/>
          <w:sz w:val="28"/>
          <w:szCs w:val="28"/>
        </w:rPr>
        <w:t>Согласно информации Министерства труда и социальной защиты Российской Федерации по вопросам применения профессиональных стандартов, содержащейся в письме Минтруда России от 04.04.2016 № 14-0/10/В-2253 в перспективе планируется замена ЕТКС и ЕКС профессиональными стандартами, а также отдельными отраслевыми требованиями к квалификации работников, утверждаемыми законодательными и иными нормативными правовыми актами, которые имеются уже и в настоящее время (например, в сфере транспорта и др.). Но такая замена, по мнению Минтруда России, будет происходить в течение достаточно длительного периода.</w:t>
      </w:r>
    </w:p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98">
        <w:rPr>
          <w:rFonts w:ascii="Times New Roman" w:hAnsi="Times New Roman" w:cs="Times New Roman"/>
          <w:sz w:val="28"/>
          <w:szCs w:val="28"/>
        </w:rPr>
        <w:t>Профессиональные стандарты носят комплексный характер и раскрывают необходимые для выполнения работником трудовых функций знания и умения. Поддержание в актуализированном состоянии информации о востребованных и перспективных профессиях, современных требованиях к работникам и учет этих требований в системе подготовки кадров должно обеспечиваться государством. Повышение профессионального уровня работников оказывает существенное влияние на производительность труда, снижение издержек работодателей на адаптацию работников при трудоустройстве, а также на конкурентоспособность работников на рынке труда.</w:t>
      </w:r>
    </w:p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98">
        <w:rPr>
          <w:rFonts w:ascii="Times New Roman" w:hAnsi="Times New Roman" w:cs="Times New Roman"/>
          <w:sz w:val="28"/>
          <w:szCs w:val="28"/>
        </w:rPr>
        <w:t>По вопросам, возникающим на практике в связи с внедрением профессиональных стандартов, следует отметить, что ответственность и полномочия по принятию кадровых решений являются полномочиями работодателей, а профессиональный стандарт задает планку современных требований и ориентиров для выстраивания кадровой политики.</w:t>
      </w:r>
    </w:p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98">
        <w:rPr>
          <w:rFonts w:ascii="Times New Roman" w:hAnsi="Times New Roman" w:cs="Times New Roman"/>
          <w:sz w:val="28"/>
          <w:szCs w:val="28"/>
        </w:rPr>
        <w:t>Для удовлетворения потребностей граждан в медицинской помощи необходимо устранение дефицита кадров, региональных и структурных диспропорций, в том числе между средним медицинским персоналом и врачами, переход на практико-ориентированные образовательные технологии в условиях создания системы непрерывного профессионального образования, направленной на подготовку высококвалифицированных специалистов, мотивированных на постоянное совершенствование собственных знаний, умений и навыков, необходимых для достижения и сохранения высокого качества профессиональной деятельности в соответствии с требованиями профессиональных стандартов в здравоохранении, стандартов медицинской помощи и порядков ее оказания.</w:t>
      </w:r>
    </w:p>
    <w:p w:rsid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98">
        <w:rPr>
          <w:rFonts w:ascii="Times New Roman" w:hAnsi="Times New Roman" w:cs="Times New Roman"/>
          <w:sz w:val="28"/>
          <w:szCs w:val="28"/>
        </w:rPr>
        <w:t>На сегодняшний день в сфере здравоохранения разработаны и утверждены следующие профессиональные стандарты:</w:t>
      </w:r>
    </w:p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1"/>
        <w:gridCol w:w="4961"/>
      </w:tblGrid>
      <w:tr w:rsidR="00FC4798" w:rsidRPr="00FC4798" w:rsidTr="00FC4798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8" w:rsidRPr="00FC4798" w:rsidRDefault="00FC4798" w:rsidP="00FC479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Здравоохранение</w:t>
            </w:r>
          </w:p>
        </w:tc>
      </w:tr>
      <w:tr w:rsidR="00FC4798" w:rsidRPr="00FC4798" w:rsidTr="00FC4798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8" w:rsidRPr="00FC4798" w:rsidRDefault="00FC4798" w:rsidP="00FC479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в области медико-профилактического 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8" w:rsidRPr="00FC4798" w:rsidRDefault="00254B04" w:rsidP="00FC479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FC4798" w:rsidRPr="00FC47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FC4798" w:rsidRPr="00FC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Минтруда России от 25.06.2015 N 399н</w:t>
            </w:r>
          </w:p>
        </w:tc>
      </w:tr>
      <w:tr w:rsidR="00FC4798" w:rsidRPr="00FC4798" w:rsidTr="00FC4798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8" w:rsidRPr="00FC4798" w:rsidRDefault="00FC4798" w:rsidP="00FC479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8" w:rsidRPr="00FC4798" w:rsidRDefault="00254B04" w:rsidP="00FC479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FC4798" w:rsidRPr="00FC47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FC4798" w:rsidRPr="00FC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Минтруда России от 12.01.2016 N 2н</w:t>
            </w:r>
          </w:p>
        </w:tc>
      </w:tr>
      <w:tr w:rsidR="00FC4798" w:rsidRPr="00FC4798" w:rsidTr="00FC4798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8" w:rsidRPr="00FC4798" w:rsidRDefault="00FC4798" w:rsidP="00FC479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в области слухопротезирования (сурдоакустик)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8" w:rsidRPr="00FC4798" w:rsidRDefault="00254B04" w:rsidP="00FC479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FC4798" w:rsidRPr="00FC47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FC4798" w:rsidRPr="00FC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Минтруда России от 10.05.2016 N 226н</w:t>
            </w:r>
          </w:p>
        </w:tc>
      </w:tr>
      <w:tr w:rsidR="00FC4798" w:rsidRPr="00FC4798" w:rsidTr="00FC4798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8" w:rsidRPr="00FC4798" w:rsidRDefault="00FC4798" w:rsidP="00FC479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Врач-стоматолог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8" w:rsidRPr="00FC4798" w:rsidRDefault="00254B04" w:rsidP="00FC479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FC4798" w:rsidRPr="00FC47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FC4798" w:rsidRPr="00FC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Минтруда России от 10.05.2016 N 227н</w:t>
            </w:r>
          </w:p>
        </w:tc>
      </w:tr>
      <w:tr w:rsidR="00FC4798" w:rsidRPr="00FC4798" w:rsidTr="00FC4798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8" w:rsidRPr="00FC4798" w:rsidRDefault="00FC4798" w:rsidP="00FC479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Провизор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8" w:rsidRPr="00FC4798" w:rsidRDefault="00254B04" w:rsidP="00FC479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FC4798" w:rsidRPr="00FC47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FC4798" w:rsidRPr="00FC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Минтруда России от 09.03.2016 N 91н</w:t>
            </w:r>
          </w:p>
        </w:tc>
      </w:tr>
      <w:tr w:rsidR="00FC4798" w:rsidRPr="00FC4798" w:rsidTr="00FC4798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8" w:rsidRPr="00FC4798" w:rsidRDefault="00FC4798" w:rsidP="00FC479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изготовлению медицинской оптики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8" w:rsidRPr="00FC4798" w:rsidRDefault="00254B04" w:rsidP="00FC479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FC4798" w:rsidRPr="00FC47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FC4798" w:rsidRPr="00FC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Минтруда России от 03.11.2016 N 607н</w:t>
            </w:r>
          </w:p>
        </w:tc>
      </w:tr>
      <w:tr w:rsidR="00FC4798" w:rsidRPr="00FC4798" w:rsidTr="00FC4798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8" w:rsidRPr="00FC4798" w:rsidRDefault="00FC4798" w:rsidP="00FC479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Врач-педиатр участковый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8" w:rsidRPr="00FC4798" w:rsidRDefault="00254B04" w:rsidP="00FC479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FC4798" w:rsidRPr="00FC47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FC4798" w:rsidRPr="00FC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Минтруда России 27.03.2017 N 306н</w:t>
            </w:r>
          </w:p>
        </w:tc>
      </w:tr>
      <w:tr w:rsidR="00FC4798" w:rsidRPr="00FC4798" w:rsidTr="00FC4798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8" w:rsidRPr="00FC4798" w:rsidRDefault="00FC4798" w:rsidP="00FC479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Врач-лечебник (врач-терапевт участковый)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8" w:rsidRPr="00FC4798" w:rsidRDefault="00254B04" w:rsidP="00FC479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FC4798" w:rsidRPr="00FC47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FC4798" w:rsidRPr="00FC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Минтруда России от 21.03.2017 N 293н</w:t>
            </w:r>
          </w:p>
        </w:tc>
      </w:tr>
    </w:tbl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9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Правительства Российской Федерации от 27.06.2016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собственности», п</w:t>
      </w:r>
      <w:r w:rsidRPr="00FC4798">
        <w:rPr>
          <w:rFonts w:ascii="Times New Roman" w:hAnsi="Times New Roman" w:cs="Times New Roman"/>
          <w:sz w:val="28"/>
          <w:szCs w:val="28"/>
        </w:rPr>
        <w:t>рофессиональные стандарты в части требований к квалификации, необходимой работнику для выполнения определенной трудовой функции применяются государственными учреждениями поэтапно, на основе утвержденных организациями с учетом мнений представительных органов работников планов по организации применения профессиональных стандартов, содержащих в том числе:</w:t>
      </w:r>
    </w:p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98">
        <w:rPr>
          <w:rFonts w:ascii="Times New Roman" w:hAnsi="Times New Roman" w:cs="Times New Roman"/>
          <w:sz w:val="28"/>
          <w:szCs w:val="28"/>
        </w:rPr>
        <w:t>а) список профессиональных стандартов, подлежащих применению;</w:t>
      </w:r>
    </w:p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98">
        <w:rPr>
          <w:rFonts w:ascii="Times New Roman" w:hAnsi="Times New Roman" w:cs="Times New Roman"/>
          <w:sz w:val="28"/>
          <w:szCs w:val="28"/>
        </w:rPr>
        <w:t>б) 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 абзаце первом настоящего пункта, и о проведении соответствующих мероприятий по образованию и обучению в установленном порядке;</w:t>
      </w:r>
    </w:p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98">
        <w:rPr>
          <w:rFonts w:ascii="Times New Roman" w:hAnsi="Times New Roman" w:cs="Times New Roman"/>
          <w:sz w:val="28"/>
          <w:szCs w:val="28"/>
        </w:rPr>
        <w:t>в) этапы применения профессиональных стандартов;</w:t>
      </w:r>
    </w:p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98">
        <w:rPr>
          <w:rFonts w:ascii="Times New Roman" w:hAnsi="Times New Roman" w:cs="Times New Roman"/>
          <w:sz w:val="28"/>
          <w:szCs w:val="28"/>
        </w:rPr>
        <w:t>г) перечень локальных нормативных актов и других документов организаций, указанных в абзаце первом настоящего пункта, в том числе по вопросам аттестации,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применению.</w:t>
      </w:r>
    </w:p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9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 мероприятий планов планируется завершить не позднее 1 января 2020 г.</w:t>
      </w:r>
    </w:p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98">
        <w:rPr>
          <w:rFonts w:ascii="Times New Roman" w:hAnsi="Times New Roman" w:cs="Times New Roman"/>
          <w:color w:val="000000" w:themeColor="text1"/>
          <w:sz w:val="28"/>
          <w:szCs w:val="28"/>
        </w:rPr>
        <w:t>В медицинских организациях, подведомственных Министерству здравоохранения Республики Коми, утверждены планы работы и созданы рабочие группы по организации внедрения профессиональных стандартов.</w:t>
      </w:r>
    </w:p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98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 перечень должностей и профессий, для которых обязательно введение профессиональных стандартов (врачи, младший медицинский персонал, специалист по закупкам, специалист по охране труда,</w:t>
      </w:r>
      <w:r w:rsidRPr="00FC4798">
        <w:rPr>
          <w:rFonts w:ascii="Times New Roman" w:hAnsi="Times New Roman" w:cs="Times New Roman"/>
          <w:sz w:val="28"/>
          <w:szCs w:val="28"/>
        </w:rPr>
        <w:t xml:space="preserve"> программист,</w:t>
      </w:r>
      <w:r w:rsidRPr="00FC4798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по охране труда,</w:t>
      </w:r>
      <w:r w:rsidRPr="00FC4798">
        <w:rPr>
          <w:rFonts w:ascii="Times New Roman" w:hAnsi="Times New Roman" w:cs="Times New Roman"/>
          <w:sz w:val="28"/>
          <w:szCs w:val="28"/>
        </w:rPr>
        <w:t xml:space="preserve"> главный бухгалтер, специалист по управлению персоналом</w:t>
      </w:r>
      <w:r w:rsidRPr="00FC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другие), а также план профессионального обучения, повышения квалификации работников.</w:t>
      </w:r>
    </w:p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98">
        <w:rPr>
          <w:rFonts w:ascii="Times New Roman" w:hAnsi="Times New Roman" w:cs="Times New Roman"/>
          <w:color w:val="000000" w:themeColor="text1"/>
          <w:sz w:val="28"/>
          <w:szCs w:val="28"/>
        </w:rPr>
        <w:t>Ведется работа по внесению изменений в локальные нормативные акты, должностные инструкции, трудовые договора работников, положение об аттестации.</w:t>
      </w:r>
    </w:p>
    <w:p w:rsidR="00FC4798" w:rsidRPr="00FC4798" w:rsidRDefault="00FC4798" w:rsidP="00FC4798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98">
        <w:rPr>
          <w:rFonts w:ascii="Times New Roman" w:hAnsi="Times New Roman" w:cs="Times New Roman"/>
          <w:color w:val="000000" w:themeColor="text1"/>
          <w:sz w:val="28"/>
          <w:szCs w:val="28"/>
        </w:rPr>
        <w:t>Сроки выполнения плана по организации и применению профессиональных стандартов в государственных учреждениях Республики Коми определены до 2020 года.</w:t>
      </w:r>
    </w:p>
    <w:p w:rsidR="00DA0A0E" w:rsidRPr="00FC4798" w:rsidRDefault="00DA0A0E" w:rsidP="00FC4798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0A0E" w:rsidRPr="00FC4798" w:rsidSect="00FC4798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04" w:rsidRDefault="00254B04" w:rsidP="005B4B7A">
      <w:pPr>
        <w:spacing w:after="0" w:line="240" w:lineRule="auto"/>
      </w:pPr>
      <w:r>
        <w:separator/>
      </w:r>
    </w:p>
  </w:endnote>
  <w:endnote w:type="continuationSeparator" w:id="0">
    <w:p w:rsidR="00254B04" w:rsidRDefault="00254B04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04" w:rsidRDefault="00254B04" w:rsidP="005B4B7A">
      <w:pPr>
        <w:spacing w:after="0" w:line="240" w:lineRule="auto"/>
      </w:pPr>
      <w:r>
        <w:separator/>
      </w:r>
    </w:p>
  </w:footnote>
  <w:footnote w:type="continuationSeparator" w:id="0">
    <w:p w:rsidR="00254B04" w:rsidRDefault="00254B04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4F62EA1"/>
    <w:multiLevelType w:val="multilevel"/>
    <w:tmpl w:val="37FC12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Times New Roman" w:hint="default"/>
      </w:rPr>
    </w:lvl>
  </w:abstractNum>
  <w:abstractNum w:abstractNumId="4" w15:restartNumberingAfterBreak="0">
    <w:nsid w:val="49DB1FAC"/>
    <w:multiLevelType w:val="hybridMultilevel"/>
    <w:tmpl w:val="3678E3DA"/>
    <w:lvl w:ilvl="0" w:tplc="97BEC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4C61306"/>
    <w:multiLevelType w:val="hybridMultilevel"/>
    <w:tmpl w:val="1266522C"/>
    <w:lvl w:ilvl="0" w:tplc="EA266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AC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25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89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AA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8E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2C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4A2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2E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2"/>
  </w:num>
  <w:num w:numId="17">
    <w:abstractNumId w:val="3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21"/>
    <w:rsid w:val="00003C22"/>
    <w:rsid w:val="000048D4"/>
    <w:rsid w:val="000177A2"/>
    <w:rsid w:val="00030A6D"/>
    <w:rsid w:val="00040957"/>
    <w:rsid w:val="00042B1C"/>
    <w:rsid w:val="00044418"/>
    <w:rsid w:val="0004518A"/>
    <w:rsid w:val="00055BB2"/>
    <w:rsid w:val="000725FB"/>
    <w:rsid w:val="00074AFF"/>
    <w:rsid w:val="00095AE8"/>
    <w:rsid w:val="00096C37"/>
    <w:rsid w:val="000A3240"/>
    <w:rsid w:val="000C5CEC"/>
    <w:rsid w:val="000D6FC1"/>
    <w:rsid w:val="001001AF"/>
    <w:rsid w:val="00137490"/>
    <w:rsid w:val="0016058F"/>
    <w:rsid w:val="00163A0C"/>
    <w:rsid w:val="0017406B"/>
    <w:rsid w:val="00192267"/>
    <w:rsid w:val="001949FE"/>
    <w:rsid w:val="001B31B5"/>
    <w:rsid w:val="001B376B"/>
    <w:rsid w:val="001C2F58"/>
    <w:rsid w:val="001D7E86"/>
    <w:rsid w:val="001F23D5"/>
    <w:rsid w:val="001F7E1F"/>
    <w:rsid w:val="00227D40"/>
    <w:rsid w:val="00254B04"/>
    <w:rsid w:val="00284ED0"/>
    <w:rsid w:val="002B0824"/>
    <w:rsid w:val="002B5466"/>
    <w:rsid w:val="002B786E"/>
    <w:rsid w:val="002D1F45"/>
    <w:rsid w:val="002D2609"/>
    <w:rsid w:val="002E5DC4"/>
    <w:rsid w:val="002F1480"/>
    <w:rsid w:val="002F1EE9"/>
    <w:rsid w:val="003134EB"/>
    <w:rsid w:val="00350259"/>
    <w:rsid w:val="00350B87"/>
    <w:rsid w:val="00353773"/>
    <w:rsid w:val="00383307"/>
    <w:rsid w:val="003C448B"/>
    <w:rsid w:val="003C6B5F"/>
    <w:rsid w:val="004028D4"/>
    <w:rsid w:val="00432F20"/>
    <w:rsid w:val="00455DBE"/>
    <w:rsid w:val="00480F2C"/>
    <w:rsid w:val="00480FF4"/>
    <w:rsid w:val="00484388"/>
    <w:rsid w:val="004A4F20"/>
    <w:rsid w:val="004B49C1"/>
    <w:rsid w:val="004C3A58"/>
    <w:rsid w:val="004D6EB7"/>
    <w:rsid w:val="004F1BFE"/>
    <w:rsid w:val="004F3A4C"/>
    <w:rsid w:val="005327D8"/>
    <w:rsid w:val="00540100"/>
    <w:rsid w:val="00553A14"/>
    <w:rsid w:val="00563241"/>
    <w:rsid w:val="00567585"/>
    <w:rsid w:val="00573F32"/>
    <w:rsid w:val="005803AE"/>
    <w:rsid w:val="0059251D"/>
    <w:rsid w:val="00593B6D"/>
    <w:rsid w:val="005A03FC"/>
    <w:rsid w:val="005A68BE"/>
    <w:rsid w:val="005B4B7A"/>
    <w:rsid w:val="005E410A"/>
    <w:rsid w:val="005F211B"/>
    <w:rsid w:val="00602756"/>
    <w:rsid w:val="00627415"/>
    <w:rsid w:val="00653A47"/>
    <w:rsid w:val="006640AA"/>
    <w:rsid w:val="0067166A"/>
    <w:rsid w:val="0069792D"/>
    <w:rsid w:val="006A1F4F"/>
    <w:rsid w:val="006B2C9F"/>
    <w:rsid w:val="006B3306"/>
    <w:rsid w:val="006B69D3"/>
    <w:rsid w:val="006C3ED8"/>
    <w:rsid w:val="006F4F87"/>
    <w:rsid w:val="007131B9"/>
    <w:rsid w:val="0072513C"/>
    <w:rsid w:val="0074639A"/>
    <w:rsid w:val="00761098"/>
    <w:rsid w:val="007711A8"/>
    <w:rsid w:val="007777AC"/>
    <w:rsid w:val="007A0E9F"/>
    <w:rsid w:val="007A58C3"/>
    <w:rsid w:val="007D47D3"/>
    <w:rsid w:val="00811092"/>
    <w:rsid w:val="00835EDB"/>
    <w:rsid w:val="00837719"/>
    <w:rsid w:val="00886DE2"/>
    <w:rsid w:val="008A0365"/>
    <w:rsid w:val="008B1A13"/>
    <w:rsid w:val="008B30D0"/>
    <w:rsid w:val="008C2423"/>
    <w:rsid w:val="008D602C"/>
    <w:rsid w:val="008D7F8C"/>
    <w:rsid w:val="008E1421"/>
    <w:rsid w:val="008E24D0"/>
    <w:rsid w:val="00922176"/>
    <w:rsid w:val="00934F8A"/>
    <w:rsid w:val="00953167"/>
    <w:rsid w:val="00961278"/>
    <w:rsid w:val="00966067"/>
    <w:rsid w:val="0097122C"/>
    <w:rsid w:val="00972939"/>
    <w:rsid w:val="009851D5"/>
    <w:rsid w:val="00991F7D"/>
    <w:rsid w:val="00996949"/>
    <w:rsid w:val="009D60A7"/>
    <w:rsid w:val="009E66DE"/>
    <w:rsid w:val="00A02FA0"/>
    <w:rsid w:val="00A363B3"/>
    <w:rsid w:val="00A463D0"/>
    <w:rsid w:val="00A9070D"/>
    <w:rsid w:val="00A91A56"/>
    <w:rsid w:val="00A94778"/>
    <w:rsid w:val="00AD24AD"/>
    <w:rsid w:val="00AD5E7C"/>
    <w:rsid w:val="00B04A4C"/>
    <w:rsid w:val="00B223A2"/>
    <w:rsid w:val="00B3694B"/>
    <w:rsid w:val="00B36E46"/>
    <w:rsid w:val="00B53224"/>
    <w:rsid w:val="00B66A91"/>
    <w:rsid w:val="00B767A0"/>
    <w:rsid w:val="00B91BB2"/>
    <w:rsid w:val="00B94E1A"/>
    <w:rsid w:val="00B955B5"/>
    <w:rsid w:val="00BC1D0D"/>
    <w:rsid w:val="00BC6794"/>
    <w:rsid w:val="00BD0B58"/>
    <w:rsid w:val="00BD1739"/>
    <w:rsid w:val="00C33593"/>
    <w:rsid w:val="00C645B8"/>
    <w:rsid w:val="00C65706"/>
    <w:rsid w:val="00CA5FCF"/>
    <w:rsid w:val="00CA6B71"/>
    <w:rsid w:val="00CD60CA"/>
    <w:rsid w:val="00CE163A"/>
    <w:rsid w:val="00CE5486"/>
    <w:rsid w:val="00D0024B"/>
    <w:rsid w:val="00D16E04"/>
    <w:rsid w:val="00D21C15"/>
    <w:rsid w:val="00D274A0"/>
    <w:rsid w:val="00D416C7"/>
    <w:rsid w:val="00D60826"/>
    <w:rsid w:val="00D66293"/>
    <w:rsid w:val="00DA0615"/>
    <w:rsid w:val="00DA0A0E"/>
    <w:rsid w:val="00DA1398"/>
    <w:rsid w:val="00DA53C7"/>
    <w:rsid w:val="00DB18B5"/>
    <w:rsid w:val="00DD19E2"/>
    <w:rsid w:val="00DD72FB"/>
    <w:rsid w:val="00E240B6"/>
    <w:rsid w:val="00E30A7F"/>
    <w:rsid w:val="00E44CEC"/>
    <w:rsid w:val="00E50614"/>
    <w:rsid w:val="00E97E76"/>
    <w:rsid w:val="00EC3D5C"/>
    <w:rsid w:val="00EE7538"/>
    <w:rsid w:val="00F31B96"/>
    <w:rsid w:val="00F45561"/>
    <w:rsid w:val="00F60DBF"/>
    <w:rsid w:val="00F84504"/>
    <w:rsid w:val="00F90131"/>
    <w:rsid w:val="00F95741"/>
    <w:rsid w:val="00FC4798"/>
    <w:rsid w:val="00FD4B39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E0A2B-C898-4338-8E43-21F8B86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eft">
    <w:name w:val="fleft"/>
    <w:basedOn w:val="a0"/>
    <w:rsid w:val="00CA5FCF"/>
  </w:style>
  <w:style w:type="paragraph" w:styleId="af0">
    <w:name w:val="header"/>
    <w:basedOn w:val="a"/>
    <w:link w:val="af1"/>
    <w:uiPriority w:val="99"/>
    <w:unhideWhenUsed/>
    <w:rsid w:val="009E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E66DE"/>
  </w:style>
  <w:style w:type="paragraph" w:styleId="af2">
    <w:name w:val="footer"/>
    <w:basedOn w:val="a"/>
    <w:link w:val="af3"/>
    <w:uiPriority w:val="99"/>
    <w:unhideWhenUsed/>
    <w:rsid w:val="009E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E66DE"/>
  </w:style>
  <w:style w:type="paragraph" w:styleId="af4">
    <w:name w:val="No Spacing"/>
    <w:uiPriority w:val="1"/>
    <w:qFormat/>
    <w:rsid w:val="00EE7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1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80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96BDED45F05E535B7529D40FEFC4BB7AF9BFCE6E3315479DF6717DF0390CABCE1FBC823DA0xBk2J" TargetMode="External"/><Relationship Id="rId13" Type="http://schemas.openxmlformats.org/officeDocument/2006/relationships/hyperlink" Target="consultantplus://offline/ref=5836F0B3B8EBC6C560A4E1CF1F72D09C71F7002AE69004DCA06F8689BCA373A772ED842083A4FD79a2kCG" TargetMode="External"/><Relationship Id="rId18" Type="http://schemas.openxmlformats.org/officeDocument/2006/relationships/hyperlink" Target="consultantplus://offline/ref=5836F0B3B8EBC6C560A4E1CF1F72D09C72FF0D26EC9204DCA06F8689BCA373A772ED842083A4FD79a2k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36F0B3B8EBC6C560A4E1CF1F72D09C71F70B2BEF9C04DCA06F8689BCA373A772ED842083A4FD79a2kCG" TargetMode="External"/><Relationship Id="rId17" Type="http://schemas.openxmlformats.org/officeDocument/2006/relationships/hyperlink" Target="consultantplus://offline/ref=5836F0B3B8EBC6C560A4E1CF1F72D09C72FF0D24E79104DCA06F8689BCA373A772ED842083A4FD78a2k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36F0B3B8EBC6C560A4E1CF1F72D09C72FE0023EF9304DCA06F8689BCA373A772ED842083A4FD79a2k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36F0B3B8EBC6C560A4E1CF1F72D09C71F60A25EC9504DCA06F8689BCA373A772ED842083A4FD79a2k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36F0B3B8EBC6C560A4E1CF1F72D09C71F70E24E69304DCA06F8689BCA373A772ED842083A4FD79a2kCG" TargetMode="External"/><Relationship Id="rId10" Type="http://schemas.openxmlformats.org/officeDocument/2006/relationships/hyperlink" Target="consultantplus://offline/ref=1896BDED45F05E535B7529D40FEFC4BB7AF9BFCE6E3315479DF6717DF0390CABCE1FBC823DA1xBk6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96BDED45F05E535B7529D40FEFC4BB79FEB7CE6E3515479DF6717DF0390CABCE1FBC813FA0B6D9xCk2J" TargetMode="External"/><Relationship Id="rId14" Type="http://schemas.openxmlformats.org/officeDocument/2006/relationships/hyperlink" Target="consultantplus://offline/ref=5836F0B3B8EBC6C560A4E1CF1F72D09C71F70122E69004DCA06F8689BCA373A772ED842083A4FD79a2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5237-DFA9-4D07-93F6-C550D74B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РК Союз Промышленников</cp:lastModifiedBy>
  <cp:revision>2</cp:revision>
  <cp:lastPrinted>2017-06-15T11:07:00Z</cp:lastPrinted>
  <dcterms:created xsi:type="dcterms:W3CDTF">2017-06-27T11:25:00Z</dcterms:created>
  <dcterms:modified xsi:type="dcterms:W3CDTF">2017-06-27T11:25:00Z</dcterms:modified>
</cp:coreProperties>
</file>