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97" w:rsidRDefault="0082639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6397" w:rsidRDefault="00826397">
      <w:pPr>
        <w:pStyle w:val="ConsPlusNormal"/>
        <w:jc w:val="both"/>
        <w:outlineLvl w:val="0"/>
      </w:pPr>
    </w:p>
    <w:p w:rsidR="00826397" w:rsidRDefault="00826397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826397" w:rsidRDefault="00826397">
      <w:pPr>
        <w:pStyle w:val="ConsPlusTitle"/>
        <w:jc w:val="both"/>
      </w:pPr>
    </w:p>
    <w:p w:rsidR="00826397" w:rsidRDefault="00826397">
      <w:pPr>
        <w:pStyle w:val="ConsPlusTitle"/>
        <w:jc w:val="center"/>
      </w:pPr>
      <w:r>
        <w:t>ФЕДЕРАЛЬНАЯ НАЛОГОВАЯ СЛУЖБА</w:t>
      </w:r>
    </w:p>
    <w:p w:rsidR="00826397" w:rsidRDefault="00826397">
      <w:pPr>
        <w:pStyle w:val="ConsPlusTitle"/>
        <w:jc w:val="both"/>
      </w:pPr>
    </w:p>
    <w:p w:rsidR="00826397" w:rsidRDefault="00826397">
      <w:pPr>
        <w:pStyle w:val="ConsPlusTitle"/>
        <w:jc w:val="center"/>
      </w:pPr>
      <w:r>
        <w:t>ПИСЬМО</w:t>
      </w:r>
    </w:p>
    <w:p w:rsidR="00826397" w:rsidRDefault="00826397">
      <w:pPr>
        <w:pStyle w:val="ConsPlusTitle"/>
        <w:jc w:val="center"/>
      </w:pPr>
      <w:r>
        <w:t>от 10 июля 2018 г. N ЕД-4-15/13247</w:t>
      </w:r>
    </w:p>
    <w:p w:rsidR="00826397" w:rsidRDefault="00826397">
      <w:pPr>
        <w:pStyle w:val="ConsPlusTitle"/>
        <w:jc w:val="both"/>
      </w:pPr>
    </w:p>
    <w:p w:rsidR="00826397" w:rsidRDefault="00826397">
      <w:pPr>
        <w:pStyle w:val="ConsPlusTitle"/>
        <w:jc w:val="center"/>
      </w:pPr>
      <w:r>
        <w:t>О ПРОФИЛАКТИКЕ НАРУШЕНИЙ НАЛОГОВОГО ЗАКОНОДАТЕЛЬСТВА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ind w:firstLine="540"/>
        <w:jc w:val="both"/>
      </w:pPr>
      <w:r>
        <w:t xml:space="preserve">Федеральная налоговая служба в рамках реализации мероприятий приоритетной программы "Реформа контрольно-надзорной деятельности" и Стандарта комплексной профилактики нарушений обязательных требований в целях профилактики нарушений законодательства о налогах и сборах, связанных с представлением в налоговые органы налоговых деклараций, подписанных неуполномоченными либо неустановленными лицами, при этом формально соответствующих требованиям </w:t>
      </w:r>
      <w:hyperlink r:id="rId5" w:history="1">
        <w:r>
          <w:rPr>
            <w:color w:val="0000FF"/>
          </w:rPr>
          <w:t>статьи 80</w:t>
        </w:r>
      </w:hyperlink>
      <w:r>
        <w:t xml:space="preserve"> Налогового кодекса Российской Федерации (далее - Кодекс), поручает организовать проведение мероприятий налогового контроля, направленных на превентивное исключение таких фактов в отношении налогоплательщиков &lt;1&gt;.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>&lt;1&gt; Налогоплательщики, имеющие ряд признаков, свидетельствующих о возможной непричастности к ведению финансово-хозяйственной деятельности, в частности: представляют уточненные налоговые декларации с некорректным порядковым номером корректировки; руководители юридического лица, индивидуальные предприниматели уклоняются от явки на проведение допросов (более 2-х раз); допросы лиц проводятся в присутствии представителей (адвокатов); руководители юридического лица, индивидуальные предприниматели не проживают по месту регистрации; доверенности на представление интересов выданы представителям, зарегистрированным (проживающим) в других субъектах РФ; вновь созданные организации (дата создания (регистрации) 2017 год); организации на протяжении нескольких предыдущих отчетных (налоговых) периодов представляли "нулевую" отчетность; суммы доходов, отражаемые в налоговых декларациях, приближены к сумме расходов, удельный вес налоговых вычетов по налогу на добавленную стоимость (далее - НДС) составляет более 98%; организации не находятся по адресу регистрации; договора аренды с собственниками помещений не заключались; среднесписочная численность 1 человек, либо отсутствует; руководители организации не получают доходы, в том числе и в организации, руководителем которой являются; налогоплательщики изменяют место постановки на учет; внесены сведения о смене руководителя организации, незадолго до представления отчетности; отсутствуют расчетные счета в течение трех месяцев, с даты создания (регистрации) организации; расчетные счета закрыты; открыто (закрыто) множество расчетных счетов (более 10); движение денежных средств по расчетным счетам носит "транзитный" характер; расчетные счета открыты в банках, отличных от места регистрации организации; установлено "обналичивание" денежных средств, не устранены расхождения предыдущих периодов; в ЕГРЮЛ внесены сведения о недостоверности сведений об адресе, руководителе, учредителе организации, руководитель (учредитель) не является резидентом РФ и другое.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ind w:firstLine="540"/>
        <w:jc w:val="both"/>
      </w:pPr>
      <w:r>
        <w:t xml:space="preserve">Для сбора доказательств, свидетельствующих о нарушении положений </w:t>
      </w:r>
      <w:hyperlink r:id="rId6" w:history="1">
        <w:r>
          <w:rPr>
            <w:color w:val="0000FF"/>
          </w:rPr>
          <w:t>пункта 5 статьи 80</w:t>
        </w:r>
      </w:hyperlink>
      <w:r>
        <w:t xml:space="preserve"> Кодекса структурным подразделениям, ответственным за проведение камеральных проверок необходимо осуществлять следующие мероприятия налогового контроля:</w:t>
      </w:r>
    </w:p>
    <w:p w:rsidR="00826397" w:rsidRDefault="00826397">
      <w:pPr>
        <w:pStyle w:val="ConsPlusNormal"/>
        <w:spacing w:before="220"/>
        <w:ind w:firstLine="540"/>
        <w:jc w:val="both"/>
      </w:pPr>
      <w:bookmarkStart w:id="0" w:name="P15"/>
      <w:bookmarkEnd w:id="0"/>
      <w:r>
        <w:t>1. допрос: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>- руководителя юридического лица, индивидуального предпринимателя.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lastRenderedPageBreak/>
        <w:t>В ходе допроса необходимо осуществить проверку полномочий лиц (в том числе выдавших доверенности) и установить причастность (непричастность) лиц к ведению финансово-хозяйственной деятельности налогоплательщика, подписанию налоговых деклараций, выдаче соответствующих доверенностей, получению сертификатов ключей электронных подписей.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>При этом, в ходе допроса необходимо установить указанные выше обстоятельства в отношении всех организаций, в которых лицо является руководителем (учредителем).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>- лиц, являющихся учредителями юридического лица, иных лиц, которым могут быть известны какие-либо обстоятельства, имеющие значение для осуществления налогового контроля, в том числе лиц, представивших и (или) подписавших документ по доверенности, представляющих интересы при регистрации налогоплательщика в налоговом органе, а также заявителей, обратившихся за получением сертификатов ключей проверки электронных подписей, или лиц, выступающих по доверенности от имени заявителей, в целях установления владельца (распорядителя) сертификата ключа проверки электронной подписи и квалифицированного сертификата и проверки их полномочий.</w:t>
      </w:r>
    </w:p>
    <w:p w:rsidR="00826397" w:rsidRDefault="00826397">
      <w:pPr>
        <w:pStyle w:val="ConsPlusNormal"/>
        <w:spacing w:before="220"/>
        <w:ind w:firstLine="540"/>
        <w:jc w:val="both"/>
      </w:pPr>
      <w:bookmarkStart w:id="1" w:name="P20"/>
      <w:bookmarkEnd w:id="1"/>
      <w:r>
        <w:t>2. В случае необходимости рекомендуется продолжить осуществление мероприятий налогового контроля, в частности: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>2.1. осмотр помещений по адресу юридического лица в пределах места нахождения юридического лица в целях проверки достоверности сведений об адресе, внесенном в ЕГРЮЛ.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 xml:space="preserve">Результаты проведенных налоговым органом допросов лиц, указанных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настоящем поручении, а также результаты осмотров помещений фиксируются в протоколах и в обязательном порядке подлежат отражению в информационном ресурсе "Допросы и осмотры".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 xml:space="preserve">2.2. истребование в соответствии с </w:t>
      </w:r>
      <w:hyperlink r:id="rId7" w:history="1">
        <w:r>
          <w:rPr>
            <w:color w:val="0000FF"/>
          </w:rPr>
          <w:t>пунктом 2 статьи 93.1</w:t>
        </w:r>
      </w:hyperlink>
      <w:r>
        <w:t xml:space="preserve"> Кодекса у банков документов (информации) в целях установления и проверки полномочий лиц, обратившихся для открытия счета, а также проверки полномочий лиц, указанных в карточке, на распоряжение средствами, находящимися на счете, при заключении договора банковского счета.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 xml:space="preserve">2.3. истребование в соответствии с </w:t>
      </w:r>
      <w:hyperlink r:id="rId8" w:history="1">
        <w:r>
          <w:rPr>
            <w:color w:val="0000FF"/>
          </w:rPr>
          <w:t>пунктом 2 статьи 93.1</w:t>
        </w:r>
      </w:hyperlink>
      <w:r>
        <w:t xml:space="preserve"> Кодекса документов (информации) у удостоверяющего центра с целью установления и проверки полномочий лиц, обратившихся за получением сертификатов ключей проверки электронных подписей, а также получения информации о результатах проверки удостоверяющим центром исполнения лицом положений, установленных Федеральным законом от 06.04.2011 N 63-ФЗ "Об электронной подписи".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>При получении доказательств, подтверждающих компрометацию ключа электронной подписи, необходимо руководствоваться письмом Управления информационных технологий ФНС России от 28.08.2017 N 6-3-04/0154дсп@.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 xml:space="preserve">2.4. проведение экспертизы документов, а также экспертизы информации на машинных носителях (почерковедческая, автороведческая, технико-криминалистическая) в соответствии с </w:t>
      </w:r>
      <w:hyperlink r:id="rId9" w:history="1">
        <w:r>
          <w:rPr>
            <w:color w:val="0000FF"/>
          </w:rPr>
          <w:t>пунктом 1 статьи 95</w:t>
        </w:r>
      </w:hyperlink>
      <w:r>
        <w:t xml:space="preserve"> Кодекса в целях исключения фактов представления фиктивных документов, проверки достоверности подписей лиц (руководителя юридического лица, индивидуального предпринимателя, иных лиц).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 xml:space="preserve">Мероприятия, указанные в </w:t>
      </w:r>
      <w:hyperlink w:anchor="P15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0" w:history="1">
        <w:r>
          <w:rPr>
            <w:color w:val="0000FF"/>
          </w:rPr>
          <w:t>2</w:t>
        </w:r>
      </w:hyperlink>
      <w:r>
        <w:t xml:space="preserve"> в отношении налогоплательщиков, необходимо проводить заблаговременно в сроки, достаточные для их завершения до наступления сроков представления в налоговый орган налоговых деклараций за соответствующий налоговый период.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 xml:space="preserve">После представления налогоплательщиком налоговых деклараций по налогу на добавленную стоимость и по налогу на прибыль организаций при установлении по результатам проведения вышеуказанных мероприятий налогового контроля совокупности фактов, свидетельствующих о нарушении налогоплательщиком требований, установленных </w:t>
      </w:r>
      <w:hyperlink r:id="rId10" w:history="1">
        <w:r>
          <w:rPr>
            <w:color w:val="0000FF"/>
          </w:rPr>
          <w:t>пунктом 5 статьи 80</w:t>
        </w:r>
      </w:hyperlink>
      <w:r>
        <w:t xml:space="preserve"> Кодекса, </w:t>
      </w:r>
      <w:r>
        <w:lastRenderedPageBreak/>
        <w:t>территориальным налоговым органом может быть инициирована процедура аннулирования таких налоговых деклараций.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>В этой связи, территориальному налоговому органу в адрес налогоплательщиков необходимо направить в срок не позднее 5 рабочих дней с момента аннулирования уведомление о признании налоговой декларации недействительной.</w:t>
      </w:r>
    </w:p>
    <w:p w:rsidR="00826397" w:rsidRDefault="00826397">
      <w:pPr>
        <w:pStyle w:val="ConsPlusNormal"/>
        <w:spacing w:before="220"/>
        <w:ind w:firstLine="540"/>
        <w:jc w:val="both"/>
      </w:pPr>
      <w:hyperlink w:anchor="P47" w:history="1">
        <w:r>
          <w:rPr>
            <w:color w:val="0000FF"/>
          </w:rPr>
          <w:t>Инструкция</w:t>
        </w:r>
      </w:hyperlink>
      <w:r>
        <w:t xml:space="preserve"> по отзыву (аннулированию) налоговых деклараций по налогу на добавленную стоимость и налогу на прибыль организаций приведена в приложении к настоящему письму.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>Положения настоящего письма не подлежат применению в отношении налоговых деклараций, по которым срок камеральной налоговой проверки завершен.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>Руководителям управлений ФНС России по субъектам Российской Федерации, Межрегиональных инспекций ФНС России по крупнейшим налогоплательщикам обеспечить организацию работы в соответствии с настоящим поручением.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>Управлениям довести настоящее поручение до нижестоящих налоговых органов.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right"/>
      </w:pPr>
      <w:r>
        <w:t>Действительный</w:t>
      </w:r>
    </w:p>
    <w:p w:rsidR="00826397" w:rsidRDefault="00826397">
      <w:pPr>
        <w:pStyle w:val="ConsPlusNormal"/>
        <w:jc w:val="right"/>
      </w:pPr>
      <w:r>
        <w:t>государственный советник</w:t>
      </w:r>
    </w:p>
    <w:p w:rsidR="00826397" w:rsidRDefault="00826397">
      <w:pPr>
        <w:pStyle w:val="ConsPlusNormal"/>
        <w:jc w:val="right"/>
      </w:pPr>
      <w:r>
        <w:t>Российской Федерации</w:t>
      </w:r>
    </w:p>
    <w:p w:rsidR="00826397" w:rsidRDefault="00826397">
      <w:pPr>
        <w:pStyle w:val="ConsPlusNormal"/>
        <w:jc w:val="right"/>
      </w:pPr>
      <w:r>
        <w:t>2 класса</w:t>
      </w:r>
    </w:p>
    <w:p w:rsidR="00826397" w:rsidRDefault="00826397">
      <w:pPr>
        <w:pStyle w:val="ConsPlusNormal"/>
        <w:jc w:val="right"/>
      </w:pPr>
      <w:r>
        <w:t>Д.В.ЕГОРОВ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right"/>
        <w:outlineLvl w:val="0"/>
      </w:pPr>
      <w:r>
        <w:t>Приложение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Title"/>
        <w:jc w:val="center"/>
      </w:pPr>
      <w:bookmarkStart w:id="2" w:name="P47"/>
      <w:bookmarkEnd w:id="2"/>
      <w:r>
        <w:t>ИНСТРУКЦИЯ</w:t>
      </w:r>
    </w:p>
    <w:p w:rsidR="00826397" w:rsidRDefault="00826397">
      <w:pPr>
        <w:pStyle w:val="ConsPlusTitle"/>
        <w:jc w:val="center"/>
      </w:pPr>
      <w:r>
        <w:t>ПО ОТЗЫВУ (АННУЛИРОВАНИЮ) НАЛОГОВЫХ ДЕКЛАРАЦИЙ ПО НАЛОГУ</w:t>
      </w:r>
    </w:p>
    <w:p w:rsidR="00826397" w:rsidRDefault="00826397">
      <w:pPr>
        <w:pStyle w:val="ConsPlusTitle"/>
        <w:jc w:val="center"/>
      </w:pPr>
      <w:r>
        <w:t>НА ДОБАВЛЕННУЮ СТОИМОСТЬ И НАЛОГУ НА ПРИБЫЛЬ ОРГАНИЗАЦИЙ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ind w:firstLine="540"/>
        <w:jc w:val="both"/>
      </w:pPr>
      <w:r>
        <w:t>На основании письма ФНС России от 11.11.2016 N 15-3-03/466@ в версии ПК "СЭОД" 2.7.180.11 от 18.05.2018 г. выполнена доработка программного комплекса в части: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>- перевода налоговых деклараций по НДС и налогу на прибыль организаций в "Реестр деклараций ЮЛ, не подлежащих обработке" или "Реестр деклараций ФЛ, не подлежащих обработке" в соответствии со справочником кодов, характеризующих основания для перевода налоговых деклараций;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>- формирования и направления налоговым органом уведомления о признании налоговой декларации недействительной (далее - Уведомление), в формате xml или на бумажном носителе в случае перевода налоговых деклараций по НДС и налогу на прибыль организаций в "Реестр деклараций ЮЛ, не подлежащих обработке" или "Реестр деклараций ФЛ, не подлежащих обработке".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>Отзыву (аннулированию) подлежат актуальные налоговые декларации, у которых отсутствует дата окончания камеральной налоговой проверки. При этом, только налоговые декларации по налогу на прибыль организаций, представленные за налоговый период - год, могут быть отозваны (аннулированы).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 xml:space="preserve">Перед тем как приступить к процедуре отзыва (аннулирования) налоговых деклараций </w:t>
      </w:r>
      <w:r>
        <w:lastRenderedPageBreak/>
        <w:t>необходимо получить от вышестоящего налогового органа официальное разрешение в виде докладной (служебной) записки.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>Для перевода налоговых деклараций по НДС и налогу на прибыль организаций в "Реестр деклараций ЮЛ, не подлежащих обработке" или "Реестр деклараций ФЛ, не подлежащих обработке" необходимо перейти по следующему пути в дереве документов ПК "СЭОД": Ввод и обработка налоговых документов/Документы с начислениями/Документы налогоплательщиков ЮЛ/Налоговые декларации ЮЛ/ветка "Отзыв (аннулирование) деклараций ЮЛ (НДС, прибыль)".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center"/>
      </w:pPr>
      <w:r w:rsidRPr="00BF339D">
        <w:rPr>
          <w:position w:val="-110"/>
        </w:rPr>
        <w:pict>
          <v:shape id="_x0000_i1025" style="width:436.5pt;height:122.25pt" coordsize="" o:spt="100" adj="0,,0" path="" filled="f" stroked="f">
            <v:stroke joinstyle="miter"/>
            <v:imagedata r:id="rId11" o:title="base_2_302822_32768"/>
            <v:formulas/>
            <v:path o:connecttype="segments"/>
          </v:shape>
        </w:pic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center"/>
      </w:pPr>
      <w:r>
        <w:t>Рисунок 1. Отзыв (аннулирование) деклараций ЮЛ</w:t>
      </w:r>
    </w:p>
    <w:p w:rsidR="00826397" w:rsidRDefault="00826397">
      <w:pPr>
        <w:pStyle w:val="ConsPlusNormal"/>
        <w:jc w:val="center"/>
      </w:pPr>
      <w:r>
        <w:t>(НДС, прибыль)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ind w:firstLine="540"/>
        <w:jc w:val="both"/>
      </w:pPr>
      <w:r>
        <w:t>В данной ветке предусмотрены следующие режимы: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center"/>
      </w:pPr>
      <w:r w:rsidRPr="00BF339D">
        <w:rPr>
          <w:position w:val="-97"/>
        </w:rPr>
        <w:pict>
          <v:shape id="_x0000_i1026" style="width:438.75pt;height:108.75pt" coordsize="" o:spt="100" adj="0,,0" path="" filled="f" stroked="f">
            <v:stroke joinstyle="miter"/>
            <v:imagedata r:id="rId12" o:title="base_2_302822_32769"/>
            <v:formulas/>
            <v:path o:connecttype="segments"/>
          </v:shape>
        </w:pic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center"/>
      </w:pPr>
      <w:r>
        <w:t>Рисунок 2. Режимы в окне "Отзыв (аннулирование) деклараций</w:t>
      </w:r>
    </w:p>
    <w:p w:rsidR="00826397" w:rsidRDefault="00826397">
      <w:pPr>
        <w:pStyle w:val="ConsPlusNormal"/>
        <w:jc w:val="center"/>
      </w:pPr>
      <w:r>
        <w:t>ЮЛ (НДС, прибыль)"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Title"/>
        <w:ind w:firstLine="540"/>
        <w:jc w:val="both"/>
        <w:outlineLvl w:val="1"/>
      </w:pPr>
      <w:r>
        <w:t>1. Режим "Сведения об отзыве (аннулировании) НДС и прибыли"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>Данный режим предназначен для просмотра и изменения ранее введенных данных о документе - основании для перевода налоговой декларации, а также сведений о докладной (служебной) записке, вынесенной вышестоящим налоговым органом.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center"/>
      </w:pPr>
      <w:r w:rsidRPr="00BF339D">
        <w:rPr>
          <w:position w:val="-98"/>
        </w:rPr>
        <w:pict>
          <v:shape id="_x0000_i1027" style="width:467.25pt;height:108.75pt" coordsize="" o:spt="100" adj="0,,0" path="" filled="f" stroked="f">
            <v:stroke joinstyle="miter"/>
            <v:imagedata r:id="rId13" o:title="base_2_302822_32770"/>
            <v:formulas/>
            <v:path o:connecttype="segments"/>
          </v:shape>
        </w:pic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center"/>
      </w:pPr>
      <w:r>
        <w:t>Рисунок 3. Режим "Сведения об отзыве (аннулировании)</w:t>
      </w:r>
    </w:p>
    <w:p w:rsidR="00826397" w:rsidRDefault="00826397">
      <w:pPr>
        <w:pStyle w:val="ConsPlusNormal"/>
        <w:jc w:val="center"/>
      </w:pPr>
      <w:r>
        <w:t>НДС и прибыли"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Title"/>
        <w:ind w:firstLine="540"/>
        <w:jc w:val="both"/>
        <w:outlineLvl w:val="1"/>
      </w:pPr>
      <w:bookmarkStart w:id="3" w:name="P78"/>
      <w:bookmarkEnd w:id="3"/>
      <w:r>
        <w:lastRenderedPageBreak/>
        <w:t>2. Режим "Добавить (изменить) основание для перевода декларации"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>Данный режим предназначен для добавления основания для перевода налоговой декларации из предусмотренного программным комплексом перечня или изменения уже указанного основания.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center"/>
      </w:pPr>
      <w:r w:rsidRPr="00BF339D">
        <w:rPr>
          <w:position w:val="-117"/>
        </w:rPr>
        <w:pict>
          <v:shape id="_x0000_i1028" style="width:381pt;height:128.25pt" coordsize="" o:spt="100" adj="0,,0" path="" filled="f" stroked="f">
            <v:stroke joinstyle="miter"/>
            <v:imagedata r:id="rId14" o:title="base_2_302822_32771"/>
            <v:formulas/>
            <v:path o:connecttype="segments"/>
          </v:shape>
        </w:pic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center"/>
      </w:pPr>
      <w:r>
        <w:t>Рисунок 4. Режим "Добавить (изменить) основание</w:t>
      </w:r>
    </w:p>
    <w:p w:rsidR="00826397" w:rsidRDefault="00826397">
      <w:pPr>
        <w:pStyle w:val="ConsPlusNormal"/>
        <w:jc w:val="center"/>
      </w:pPr>
      <w:r>
        <w:t>для перевода декларации"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ind w:firstLine="540"/>
        <w:jc w:val="both"/>
      </w:pPr>
      <w:r>
        <w:t>Основание для перевода налоговой декларации выбирается из справочника "FN1447 - Справочник причин повторного ввода деклараций - SYS". При этом, предоставлена возможность выбора только одного основания из предусмотренного перечня.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>Перечень оснований для перевода налоговых деклараций является закрытым:</w:t>
      </w:r>
    </w:p>
    <w:p w:rsidR="00826397" w:rsidRDefault="0082639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8164"/>
      </w:tblGrid>
      <w:tr w:rsidR="00826397">
        <w:tc>
          <w:tcPr>
            <w:tcW w:w="907" w:type="dxa"/>
          </w:tcPr>
          <w:p w:rsidR="00826397" w:rsidRDefault="008263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64" w:type="dxa"/>
          </w:tcPr>
          <w:p w:rsidR="00826397" w:rsidRDefault="00826397">
            <w:pPr>
              <w:pStyle w:val="ConsPlusNormal"/>
              <w:jc w:val="center"/>
            </w:pPr>
            <w:r>
              <w:t>Описание</w:t>
            </w:r>
          </w:p>
        </w:tc>
      </w:tr>
      <w:tr w:rsidR="00826397">
        <w:tc>
          <w:tcPr>
            <w:tcW w:w="907" w:type="dxa"/>
            <w:vAlign w:val="center"/>
          </w:tcPr>
          <w:p w:rsidR="00826397" w:rsidRDefault="008263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64" w:type="dxa"/>
          </w:tcPr>
          <w:p w:rsidR="00826397" w:rsidRDefault="00826397">
            <w:pPr>
              <w:pStyle w:val="ConsPlusNormal"/>
              <w:jc w:val="both"/>
            </w:pPr>
            <w:r>
              <w:t>Отказ руководителя (уполномоченного представителя) от участия в финансово-хозяйственной деятельности организации, подписания налоговой декларации, представлении налоговой декларации в налоговый орган, выдаче доверенности уполномоченному представителю на право подписания и представления налоговой декларации в налоговый орган</w:t>
            </w:r>
          </w:p>
        </w:tc>
      </w:tr>
      <w:tr w:rsidR="00826397">
        <w:tc>
          <w:tcPr>
            <w:tcW w:w="907" w:type="dxa"/>
            <w:vAlign w:val="center"/>
          </w:tcPr>
          <w:p w:rsidR="00826397" w:rsidRDefault="00826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64" w:type="dxa"/>
          </w:tcPr>
          <w:p w:rsidR="00826397" w:rsidRDefault="00826397">
            <w:pPr>
              <w:pStyle w:val="ConsPlusNormal"/>
              <w:jc w:val="both"/>
            </w:pPr>
            <w:r>
              <w:t>Дисквалификация руководителя</w:t>
            </w:r>
          </w:p>
        </w:tc>
      </w:tr>
      <w:tr w:rsidR="00826397">
        <w:tc>
          <w:tcPr>
            <w:tcW w:w="907" w:type="dxa"/>
            <w:vAlign w:val="center"/>
          </w:tcPr>
          <w:p w:rsidR="00826397" w:rsidRDefault="008263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4" w:type="dxa"/>
          </w:tcPr>
          <w:p w:rsidR="00826397" w:rsidRDefault="00826397">
            <w:pPr>
              <w:pStyle w:val="ConsPlusNormal"/>
              <w:jc w:val="both"/>
            </w:pPr>
            <w:r>
              <w:t>Представление налоговой декларации ликвидированным юридическим лицом после даты ликвидации или индивидуальным предпринимателем после даты окончания предпринимательской деятельности</w:t>
            </w:r>
          </w:p>
        </w:tc>
      </w:tr>
      <w:tr w:rsidR="00826397">
        <w:tc>
          <w:tcPr>
            <w:tcW w:w="907" w:type="dxa"/>
            <w:vAlign w:val="center"/>
          </w:tcPr>
          <w:p w:rsidR="00826397" w:rsidRDefault="008263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64" w:type="dxa"/>
          </w:tcPr>
          <w:p w:rsidR="00826397" w:rsidRDefault="00826397">
            <w:pPr>
              <w:pStyle w:val="ConsPlusNormal"/>
              <w:jc w:val="both"/>
            </w:pPr>
            <w:r>
              <w:t>Недееспособность или смерть физического лица - руководителя (уполномоченного представителя) организации, а также признание его безвестно отсутствующим</w:t>
            </w:r>
          </w:p>
        </w:tc>
      </w:tr>
      <w:tr w:rsidR="00826397">
        <w:tc>
          <w:tcPr>
            <w:tcW w:w="907" w:type="dxa"/>
            <w:vAlign w:val="center"/>
          </w:tcPr>
          <w:p w:rsidR="00826397" w:rsidRDefault="008263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64" w:type="dxa"/>
          </w:tcPr>
          <w:p w:rsidR="00826397" w:rsidRDefault="00826397">
            <w:pPr>
              <w:pStyle w:val="ConsPlusNormal"/>
              <w:jc w:val="both"/>
            </w:pPr>
            <w:r>
              <w:t>Нахождение физического лица в местах лишения свободы на момент подписания налоговой декларации лично</w:t>
            </w:r>
          </w:p>
        </w:tc>
      </w:tr>
    </w:tbl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ind w:firstLine="540"/>
        <w:jc w:val="both"/>
      </w:pPr>
      <w:r>
        <w:t>Сохранение внесенной информации осуществляется после нажатия на кнопку "ОК".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Title"/>
        <w:ind w:firstLine="540"/>
        <w:jc w:val="both"/>
        <w:outlineLvl w:val="1"/>
      </w:pPr>
      <w:bookmarkStart w:id="4" w:name="P104"/>
      <w:bookmarkEnd w:id="4"/>
      <w:r>
        <w:t>3. Режим "Добавить документ (информация) для перевода декларации"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>Данный режим предназначен для добавления документа - основания для перевода налоговой декларации из предусмотренного программным комплексом перечня и ввода реквизитов документа. При этом, реализована возможность добавления нескольких документов - оснований для перевода налоговой декларации.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center"/>
      </w:pPr>
      <w:r w:rsidRPr="00BF339D">
        <w:rPr>
          <w:position w:val="-113"/>
        </w:rPr>
        <w:lastRenderedPageBreak/>
        <w:pict>
          <v:shape id="_x0000_i1029" style="width:240pt;height:123.75pt" coordsize="" o:spt="100" adj="0,,0" path="" filled="f" stroked="f">
            <v:stroke joinstyle="miter"/>
            <v:imagedata r:id="rId15" o:title="base_2_302822_32772"/>
            <v:formulas/>
            <v:path o:connecttype="segments"/>
          </v:shape>
        </w:pic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center"/>
      </w:pPr>
      <w:r>
        <w:t>Рисунок 5. Режим "Добавить документ (информация)</w:t>
      </w:r>
    </w:p>
    <w:p w:rsidR="00826397" w:rsidRDefault="00826397">
      <w:pPr>
        <w:pStyle w:val="ConsPlusNormal"/>
        <w:jc w:val="center"/>
      </w:pPr>
      <w:r>
        <w:t>для перевода декларации"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ind w:firstLine="540"/>
        <w:jc w:val="both"/>
      </w:pPr>
      <w:r>
        <w:t>Документ для перевода налоговой декларации выбирается из справочника "FN14471 - Справочник кодов, характеризующих основания для перевода декларации - SYS".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>Вместе с тем, для каждого документа предоставлена возможность ввода определенного набора реквизитов:</w:t>
      </w:r>
    </w:p>
    <w:p w:rsidR="00826397" w:rsidRDefault="0082639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3"/>
        <w:gridCol w:w="3288"/>
      </w:tblGrid>
      <w:tr w:rsidR="00826397">
        <w:tc>
          <w:tcPr>
            <w:tcW w:w="5783" w:type="dxa"/>
          </w:tcPr>
          <w:p w:rsidR="00826397" w:rsidRDefault="00826397">
            <w:pPr>
              <w:pStyle w:val="ConsPlusNormal"/>
              <w:jc w:val="center"/>
            </w:pPr>
            <w:r>
              <w:t>Наименование документов (информации)</w:t>
            </w:r>
          </w:p>
        </w:tc>
        <w:tc>
          <w:tcPr>
            <w:tcW w:w="3288" w:type="dxa"/>
          </w:tcPr>
          <w:p w:rsidR="00826397" w:rsidRDefault="00826397">
            <w:pPr>
              <w:pStyle w:val="ConsPlusNormal"/>
              <w:jc w:val="center"/>
            </w:pPr>
            <w:r>
              <w:t>Перечень реквизитов для заполнения</w:t>
            </w:r>
          </w:p>
        </w:tc>
      </w:tr>
      <w:tr w:rsidR="00826397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826397" w:rsidRDefault="00826397">
            <w:pPr>
              <w:pStyle w:val="ConsPlusNormal"/>
              <w:jc w:val="both"/>
            </w:pPr>
            <w:r>
              <w:t>- Протокол допроса руководителя (уполномоченного представителя);</w:t>
            </w:r>
          </w:p>
        </w:tc>
        <w:tc>
          <w:tcPr>
            <w:tcW w:w="3288" w:type="dxa"/>
            <w:tcBorders>
              <w:bottom w:val="nil"/>
            </w:tcBorders>
          </w:tcPr>
          <w:p w:rsidR="00826397" w:rsidRDefault="00826397">
            <w:pPr>
              <w:pStyle w:val="ConsPlusNormal"/>
              <w:jc w:val="both"/>
            </w:pPr>
            <w:r>
              <w:t>- N и дата протокола допроса;</w:t>
            </w:r>
          </w:p>
        </w:tc>
      </w:tr>
      <w:tr w:rsidR="00826397">
        <w:tblPrEx>
          <w:tblBorders>
            <w:insideH w:val="nil"/>
          </w:tblBorders>
        </w:tblPrEx>
        <w:tc>
          <w:tcPr>
            <w:tcW w:w="5783" w:type="dxa"/>
            <w:tcBorders>
              <w:top w:val="nil"/>
            </w:tcBorders>
          </w:tcPr>
          <w:p w:rsidR="00826397" w:rsidRDefault="00826397">
            <w:pPr>
              <w:pStyle w:val="ConsPlusNormal"/>
              <w:jc w:val="both"/>
            </w:pPr>
            <w:r>
              <w:t>- Заявление руководителя (уполномоченного представителя) организации об отзыве/аннулировании налоговой декларации;</w:t>
            </w:r>
          </w:p>
        </w:tc>
        <w:tc>
          <w:tcPr>
            <w:tcW w:w="3288" w:type="dxa"/>
            <w:tcBorders>
              <w:top w:val="nil"/>
            </w:tcBorders>
          </w:tcPr>
          <w:p w:rsidR="00826397" w:rsidRDefault="00826397">
            <w:pPr>
              <w:pStyle w:val="ConsPlusNormal"/>
              <w:jc w:val="both"/>
            </w:pPr>
            <w:r>
              <w:t>- N и дата заявления</w:t>
            </w:r>
          </w:p>
        </w:tc>
      </w:tr>
      <w:tr w:rsidR="00826397">
        <w:tc>
          <w:tcPr>
            <w:tcW w:w="5783" w:type="dxa"/>
          </w:tcPr>
          <w:p w:rsidR="00826397" w:rsidRDefault="00826397">
            <w:pPr>
              <w:pStyle w:val="ConsPlusNormal"/>
              <w:jc w:val="both"/>
            </w:pPr>
            <w:r>
              <w:t>- Решение суда о дисквалификации физического лица;</w:t>
            </w:r>
          </w:p>
        </w:tc>
        <w:tc>
          <w:tcPr>
            <w:tcW w:w="3288" w:type="dxa"/>
          </w:tcPr>
          <w:p w:rsidR="00826397" w:rsidRDefault="00826397">
            <w:pPr>
              <w:pStyle w:val="ConsPlusNormal"/>
              <w:jc w:val="both"/>
            </w:pPr>
            <w:r>
              <w:t>- N и дата решения суда</w:t>
            </w:r>
          </w:p>
        </w:tc>
      </w:tr>
      <w:tr w:rsidR="00826397">
        <w:tc>
          <w:tcPr>
            <w:tcW w:w="5783" w:type="dxa"/>
          </w:tcPr>
          <w:p w:rsidR="00826397" w:rsidRDefault="00826397">
            <w:pPr>
              <w:pStyle w:val="ConsPlusNormal"/>
              <w:jc w:val="both"/>
            </w:pPr>
            <w:r>
              <w:t>- Сведения из ЕГРЮЛ;</w:t>
            </w:r>
          </w:p>
        </w:tc>
        <w:tc>
          <w:tcPr>
            <w:tcW w:w="3288" w:type="dxa"/>
          </w:tcPr>
          <w:p w:rsidR="00826397" w:rsidRDefault="00826397">
            <w:pPr>
              <w:pStyle w:val="ConsPlusNormal"/>
              <w:jc w:val="both"/>
            </w:pPr>
            <w:r>
              <w:t>- Дата ликвидации или окончания предпринимательской деятельности</w:t>
            </w:r>
          </w:p>
        </w:tc>
      </w:tr>
      <w:tr w:rsidR="00826397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826397" w:rsidRDefault="00826397">
            <w:pPr>
              <w:pStyle w:val="ConsPlusNormal"/>
              <w:jc w:val="both"/>
            </w:pPr>
            <w:r>
              <w:t>- Решение суда о признании физического лица недееспособным, умершим или безвестно отсутствующим;</w:t>
            </w:r>
          </w:p>
        </w:tc>
        <w:tc>
          <w:tcPr>
            <w:tcW w:w="3288" w:type="dxa"/>
            <w:tcBorders>
              <w:bottom w:val="nil"/>
            </w:tcBorders>
          </w:tcPr>
          <w:p w:rsidR="00826397" w:rsidRDefault="00826397">
            <w:pPr>
              <w:pStyle w:val="ConsPlusNormal"/>
              <w:jc w:val="both"/>
            </w:pPr>
            <w:r>
              <w:t>- N и дата решения суда;</w:t>
            </w:r>
          </w:p>
        </w:tc>
      </w:tr>
      <w:tr w:rsidR="00826397">
        <w:tblPrEx>
          <w:tblBorders>
            <w:insideH w:val="nil"/>
          </w:tblBorders>
        </w:tblPrEx>
        <w:tc>
          <w:tcPr>
            <w:tcW w:w="5783" w:type="dxa"/>
            <w:tcBorders>
              <w:top w:val="nil"/>
            </w:tcBorders>
          </w:tcPr>
          <w:p w:rsidR="00826397" w:rsidRDefault="00826397">
            <w:pPr>
              <w:pStyle w:val="ConsPlusNormal"/>
              <w:jc w:val="both"/>
            </w:pPr>
            <w:r>
              <w:t>- Сведения, полученные из органов ЗАГС;</w:t>
            </w:r>
          </w:p>
        </w:tc>
        <w:tc>
          <w:tcPr>
            <w:tcW w:w="3288" w:type="dxa"/>
            <w:tcBorders>
              <w:top w:val="nil"/>
            </w:tcBorders>
          </w:tcPr>
          <w:p w:rsidR="00826397" w:rsidRDefault="00826397">
            <w:pPr>
              <w:pStyle w:val="ConsPlusNormal"/>
              <w:jc w:val="both"/>
            </w:pPr>
            <w:r>
              <w:t>- N и дата документа</w:t>
            </w:r>
          </w:p>
        </w:tc>
      </w:tr>
      <w:tr w:rsidR="00826397">
        <w:tc>
          <w:tcPr>
            <w:tcW w:w="5783" w:type="dxa"/>
          </w:tcPr>
          <w:p w:rsidR="00826397" w:rsidRDefault="00826397">
            <w:pPr>
              <w:pStyle w:val="ConsPlusNormal"/>
              <w:jc w:val="both"/>
            </w:pPr>
            <w:r>
              <w:t>- Сведения, полученные из органов МВД;</w:t>
            </w:r>
          </w:p>
        </w:tc>
        <w:tc>
          <w:tcPr>
            <w:tcW w:w="3288" w:type="dxa"/>
          </w:tcPr>
          <w:p w:rsidR="00826397" w:rsidRDefault="00826397">
            <w:pPr>
              <w:pStyle w:val="ConsPlusNormal"/>
              <w:jc w:val="both"/>
            </w:pPr>
            <w:r>
              <w:t>- N и дата документа</w:t>
            </w:r>
          </w:p>
        </w:tc>
      </w:tr>
    </w:tbl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ind w:firstLine="540"/>
        <w:jc w:val="both"/>
      </w:pPr>
      <w:r>
        <w:t>Сохранение внесенной информации осуществляется после нажатия на кнопку "ОК".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>При этом, применение режима возможно только после выбора основания для перевода налоговой декларации, в противном случае, после нажатия на кнопку "ОК" на экране будет выведено сообщение о наличие ошибки, представленное на Рисунке 6.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center"/>
      </w:pPr>
      <w:r w:rsidRPr="00BF339D">
        <w:rPr>
          <w:position w:val="-82"/>
        </w:rPr>
        <w:pict>
          <v:shape id="_x0000_i1030" style="width:214.5pt;height:93.75pt" coordsize="" o:spt="100" adj="0,,0" path="" filled="f" stroked="f">
            <v:stroke joinstyle="miter"/>
            <v:imagedata r:id="rId16" o:title="base_2_302822_32773"/>
            <v:formulas/>
            <v:path o:connecttype="segments"/>
          </v:shape>
        </w:pic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center"/>
      </w:pPr>
      <w:r>
        <w:t>Рисунок 6. Ошибка при сохранении информации о документе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ind w:firstLine="540"/>
        <w:jc w:val="both"/>
      </w:pPr>
      <w:r>
        <w:t>Для просмотра содержания ошибки, возникающей при сохранении информации о документе, необходимо воспользоваться режимом "Журнал событий...", представленным на Рисунке 7.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center"/>
      </w:pPr>
      <w:r w:rsidRPr="00BF339D">
        <w:rPr>
          <w:position w:val="-71"/>
        </w:rPr>
        <w:pict>
          <v:shape id="_x0000_i1031" style="width:282pt;height:82.5pt" coordsize="" o:spt="100" adj="0,,0" path="" filled="f" stroked="f">
            <v:stroke joinstyle="miter"/>
            <v:imagedata r:id="rId17" o:title="base_2_302822_32774"/>
            <v:formulas/>
            <v:path o:connecttype="segments"/>
          </v:shape>
        </w:pic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center"/>
      </w:pPr>
      <w:r>
        <w:t>Рисунок 7. Режим "Журнал событий..."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center"/>
      </w:pPr>
      <w:r w:rsidRPr="00BF339D">
        <w:rPr>
          <w:position w:val="-25"/>
        </w:rPr>
        <w:pict>
          <v:shape id="_x0000_i1032" style="width:468pt;height:36pt" coordsize="" o:spt="100" adj="0,,0" path="" filled="f" stroked="f">
            <v:stroke joinstyle="miter"/>
            <v:imagedata r:id="rId18" o:title="base_2_302822_32775"/>
            <v:formulas/>
            <v:path o:connecttype="segments"/>
          </v:shape>
        </w:pic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center"/>
      </w:pPr>
      <w:r>
        <w:t>Рисунок 8. Описание события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ind w:firstLine="540"/>
        <w:jc w:val="both"/>
      </w:pPr>
      <w:r>
        <w:t xml:space="preserve">Для устранения ошибки необходимо воспользоваться режимом "Добавить (изменить) основание для перевода декларации", описанным в </w:t>
      </w:r>
      <w:hyperlink w:anchor="P78" w:history="1">
        <w:r>
          <w:rPr>
            <w:color w:val="0000FF"/>
          </w:rPr>
          <w:t>пункте 2</w:t>
        </w:r>
      </w:hyperlink>
      <w:r>
        <w:t xml:space="preserve"> настоящей инструкции.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Title"/>
        <w:ind w:firstLine="540"/>
        <w:jc w:val="both"/>
        <w:outlineLvl w:val="1"/>
      </w:pPr>
      <w:r>
        <w:t>4. Режим "Добавить сведения о докладной (служебной) записке ВНО".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>Данный режим предназначен для добавления информации о номере, дате и должностном лице вышестоящего налогового органа, подписавшем докладную (служебную) записку о переводе налоговой декларации в "Реестр деклараций ЮЛ, не подлежащих обработке" или "Реестр деклараций ФЛ, не подлежащих обработке".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center"/>
      </w:pPr>
      <w:r w:rsidRPr="00BF339D">
        <w:rPr>
          <w:position w:val="-126"/>
        </w:rPr>
        <w:pict>
          <v:shape id="_x0000_i1033" style="width:241.5pt;height:137.25pt" coordsize="" o:spt="100" adj="0,,0" path="" filled="f" stroked="f">
            <v:stroke joinstyle="miter"/>
            <v:imagedata r:id="rId19" o:title="base_2_302822_32776"/>
            <v:formulas/>
            <v:path o:connecttype="segments"/>
          </v:shape>
        </w:pic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center"/>
      </w:pPr>
      <w:r>
        <w:t>Рисунок 9. Режим "Добавить сведения о докладной (служебной)</w:t>
      </w:r>
    </w:p>
    <w:p w:rsidR="00826397" w:rsidRDefault="00826397">
      <w:pPr>
        <w:pStyle w:val="ConsPlusNormal"/>
        <w:jc w:val="center"/>
      </w:pPr>
      <w:r>
        <w:t>записке ВНО"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ind w:firstLine="540"/>
        <w:jc w:val="both"/>
      </w:pPr>
      <w:r>
        <w:t>Сохранение внесенной информации осуществляется после нажатия на кнопку "ОК".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>При этом, применять режим можно только после добавления документа - основания для перевода декларации, в противном случае, после нажатия на кнопку "ОК" на экране будет выведено сообщение о наличие ошибки, представленное на Рисунке 10.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center"/>
      </w:pPr>
      <w:r w:rsidRPr="00BF339D">
        <w:rPr>
          <w:position w:val="-82"/>
        </w:rPr>
        <w:lastRenderedPageBreak/>
        <w:pict>
          <v:shape id="_x0000_i1034" style="width:214.5pt;height:93.75pt" coordsize="" o:spt="100" adj="0,,0" path="" filled="f" stroked="f">
            <v:stroke joinstyle="miter"/>
            <v:imagedata r:id="rId20" o:title="base_2_302822_32777"/>
            <v:formulas/>
            <v:path o:connecttype="segments"/>
          </v:shape>
        </w:pic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center"/>
      </w:pPr>
      <w:r>
        <w:t>Рисунок 10. Ошибка при сохранении информации о докладной</w:t>
      </w:r>
    </w:p>
    <w:p w:rsidR="00826397" w:rsidRDefault="00826397">
      <w:pPr>
        <w:pStyle w:val="ConsPlusNormal"/>
        <w:jc w:val="center"/>
      </w:pPr>
      <w:r>
        <w:t>(служебной) записке ВНО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ind w:firstLine="540"/>
        <w:jc w:val="both"/>
      </w:pPr>
      <w:r>
        <w:t>Для просмотра содержания ошибки, возникающей при сохранении информации о докладной (служебной) записке ВНО, необходимо воспользоваться режимом "Журнал событий...", представленным на Рисунке 11.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center"/>
      </w:pPr>
      <w:r w:rsidRPr="00BF339D">
        <w:rPr>
          <w:position w:val="-71"/>
        </w:rPr>
        <w:pict>
          <v:shape id="_x0000_i1035" style="width:270pt;height:82.5pt" coordsize="" o:spt="100" adj="0,,0" path="" filled="f" stroked="f">
            <v:stroke joinstyle="miter"/>
            <v:imagedata r:id="rId21" o:title="base_2_302822_32778"/>
            <v:formulas/>
            <v:path o:connecttype="segments"/>
          </v:shape>
        </w:pic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center"/>
      </w:pPr>
      <w:r>
        <w:t>Рисунок 11. Режим "Журнал событий..."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center"/>
      </w:pPr>
      <w:r w:rsidRPr="00BF339D">
        <w:rPr>
          <w:position w:val="-22"/>
        </w:rPr>
        <w:pict>
          <v:shape id="_x0000_i1036" style="width:468pt;height:33.75pt" coordsize="" o:spt="100" adj="0,,0" path="" filled="f" stroked="f">
            <v:stroke joinstyle="miter"/>
            <v:imagedata r:id="rId22" o:title="base_2_302822_32779"/>
            <v:formulas/>
            <v:path o:connecttype="segments"/>
          </v:shape>
        </w:pic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center"/>
      </w:pPr>
      <w:r>
        <w:t>Рисунок 12. Описание события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ind w:firstLine="540"/>
        <w:jc w:val="both"/>
      </w:pPr>
      <w:r>
        <w:t xml:space="preserve">Для устранения ошибки необходимо воспользоваться режимом "Добавить документ (информация) для перевода декларации", описанным в </w:t>
      </w:r>
      <w:hyperlink w:anchor="P104" w:history="1">
        <w:r>
          <w:rPr>
            <w:color w:val="0000FF"/>
          </w:rPr>
          <w:t>пункте 3</w:t>
        </w:r>
      </w:hyperlink>
      <w:r>
        <w:t xml:space="preserve"> настоящей инструкции.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Title"/>
        <w:ind w:firstLine="540"/>
        <w:jc w:val="both"/>
        <w:outlineLvl w:val="1"/>
      </w:pPr>
      <w:r>
        <w:t>5. Режим "Печать".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>Данный режим является завершающим этапом для отзыва (аннулирования) налоговой декларации и перевода в "Реестр деклараций ЮЛ, не подлежащих обработке" или "Реестр деклараций ФЛ, не подлежащих обработке". После выбора указанного режима на экран выводится предупреждающее сообщение о невозможности последующего внесения изменений, представленное на Рисунке 13.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center"/>
      </w:pPr>
      <w:r w:rsidRPr="00BF339D">
        <w:rPr>
          <w:position w:val="-77"/>
        </w:rPr>
        <w:pict>
          <v:shape id="_x0000_i1037" style="width:225.75pt;height:89.25pt" coordsize="" o:spt="100" adj="0,,0" path="" filled="f" stroked="f">
            <v:stroke joinstyle="miter"/>
            <v:imagedata r:id="rId23" o:title="base_2_302822_32780"/>
            <v:formulas/>
            <v:path o:connecttype="segments"/>
          </v:shape>
        </w:pic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center"/>
      </w:pPr>
      <w:r>
        <w:t>Рисунок 13. Режим "Печать"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ind w:firstLine="540"/>
        <w:jc w:val="both"/>
      </w:pPr>
      <w:r>
        <w:t>При нажатии на кнопку "Да" в базу данных вносятся следующие изменения: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>- создается печатная форма Уведомления (УН вида документа = 6420) в блоке "Печать";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lastRenderedPageBreak/>
        <w:t>- налоговая декларация отображается в ветке "Реестр деклараций ЮЛ/ФЛ, не подлежащих обработке", которая находится по следующему пути: Ввод и обработка налоговых документов\Документы с начислениями\Документы налогоплательщиков ЮЛ/ФЛ\Налоговые декларации ЮЛ/ФЛ\Реестр деклараций ЮЛ/ФЛ, не подлежащих обработке;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>- налоговая декларация не отображаются в ветке "Отзыв (аннулирование) деклараций ЮЛ/ФЛ (НДС, прибыль)";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>- после проведения процедуры отзыва (аннулирования) возможность редактирования и удаления каких-либо сведений об отзыве (аннулировании) будет недоступна;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>- в отношении данной налоговой декларации сторнируются начисления в карточке расчетов с бюджетом после проведения технологического процесса "Операционный день";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>- у отозванной (аннулированной) налоговой декларации устанавливается дата окончания камеральной проверки, равная дате установки режима "Печать". При отзыве (аннулировании) уточненной налоговой декларации, осуществляется сравнение даты окончания камеральной проверки предыдущей корректировки налоговой декларации с датой отзыва (аннулирования) налоговой декларации. Если срок окончания камеральной проверки больше даты отзыва (аннулирования), то камеральная проверка у предыдущей корректировки налоговой декларации открывается (удаляется дата окончания камеральной проверки);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>- в Истории обработки добавляется запись об отзыве (аннулировании) налоговой декларации;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>- налоговая декларация считается непредставленной;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 xml:space="preserve">- при переводе налоговой декларации в "Реестр деклараций ЮЛ/ФЛ, не подлежащих обработке" актуальной становится предыдущая корректировка (при наличии). При этом, в случае если в "Реестр деклараций ЮЛ/ФЛ, не подлежащих обработке" переводится первичная налоговая декларация по НДС, то по истечении 10 дней с момента отправки Уведомления налоговый орган вправе приостановить операции по счетам данного налогоплательщика на основании </w:t>
      </w:r>
      <w:hyperlink r:id="rId24" w:history="1">
        <w:r>
          <w:rPr>
            <w:color w:val="0000FF"/>
          </w:rPr>
          <w:t>подпункта 1 пункта 3 статьи 76</w:t>
        </w:r>
      </w:hyperlink>
      <w:r>
        <w:t xml:space="preserve"> Налогового кодекса Российской Федерации.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>- запускается процесс передачи сведений в ПО "АСК НДС-2".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>При нажатии на кнопку "Нет" происходит отмена выбора режима "Печать" и процедура аннулирования прекращается.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>После ввода всех реквизитов и сохранения данных формируется Уведомление, подписывается руководителем (курирующим заместителем руководителя) налогового органа и направляется в адрес налогоплательщика по телекоммуникационным каналам связи через оператора электронного документооборота или вручается лично (под расписку) на бумажном носителе.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>Для того, чтобы просмотреть или распечатать документ "Уведомление о признании налоговой декларации недействительной" необходимо применить режим "Печать документа" в блоке "Печать", который находится по следующему пути: Печать\Документы для печати.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center"/>
      </w:pPr>
      <w:r w:rsidRPr="00BF339D">
        <w:rPr>
          <w:position w:val="-166"/>
        </w:rPr>
        <w:lastRenderedPageBreak/>
        <w:pict>
          <v:shape id="_x0000_i1038" style="width:467.25pt;height:177.75pt" coordsize="" o:spt="100" adj="0,,0" path="" filled="f" stroked="f">
            <v:stroke joinstyle="miter"/>
            <v:imagedata r:id="rId25" o:title="base_2_302822_32781"/>
            <v:formulas/>
            <v:path o:connecttype="segments"/>
          </v:shape>
        </w:pic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center"/>
      </w:pPr>
      <w:r>
        <w:t>Рисунок 14. Режим "Печать документа"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ind w:firstLine="540"/>
        <w:jc w:val="both"/>
      </w:pPr>
      <w:r>
        <w:t>При нажатии на пиктограмму "Печать" формируется документ "Уведомление о признании налоговой декларации недействительной".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center"/>
      </w:pPr>
      <w:r w:rsidRPr="00BF339D">
        <w:rPr>
          <w:position w:val="-82"/>
        </w:rPr>
        <w:pict>
          <v:shape id="_x0000_i1039" style="width:468pt;height:93pt" coordsize="" o:spt="100" adj="0,,0" path="" filled="f" stroked="f">
            <v:stroke joinstyle="miter"/>
            <v:imagedata r:id="rId26" o:title="base_2_302822_32782"/>
            <v:formulas/>
            <v:path o:connecttype="segments"/>
          </v:shape>
        </w:pic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center"/>
      </w:pPr>
      <w:r>
        <w:t>Рисунок 15. Печать документа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center"/>
      </w:pPr>
      <w:r w:rsidRPr="00BF339D">
        <w:rPr>
          <w:position w:val="-264"/>
        </w:rPr>
        <w:pict>
          <v:shape id="_x0000_i1040" style="width:467.25pt;height:275.25pt" coordsize="" o:spt="100" adj="0,,0" path="" filled="f" stroked="f">
            <v:stroke joinstyle="miter"/>
            <v:imagedata r:id="rId27" o:title="base_2_302822_32783"/>
            <v:formulas/>
            <v:path o:connecttype="segments"/>
          </v:shape>
        </w:pic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center"/>
      </w:pPr>
      <w:r>
        <w:t>Рисунок 16. Просмотр Уведомления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Title"/>
        <w:ind w:firstLine="540"/>
        <w:jc w:val="both"/>
        <w:outlineLvl w:val="1"/>
      </w:pPr>
      <w:r>
        <w:t>6. Режим "Удалить сведения об отзыве (аннулировании) НДС и прибыли".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lastRenderedPageBreak/>
        <w:t>Данный режим предусмотрен для удаления ошибочно введенной информации об отзыве (аннулировании) декларации до момента применения режима "Печать".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>После перевода налоговых деклараций по НДС в "Реестр деклараций ЮЛ, не подлежащих обработке" или "Реестр деклараций ФЛ, не подлежащих обработке" данная информация будет отображена в ПО "АСК НДС-2".</w:t>
      </w:r>
    </w:p>
    <w:p w:rsidR="00826397" w:rsidRDefault="00826397">
      <w:pPr>
        <w:pStyle w:val="ConsPlusNormal"/>
        <w:spacing w:before="220"/>
        <w:ind w:firstLine="540"/>
        <w:jc w:val="both"/>
      </w:pPr>
      <w:r>
        <w:t>Окно оперативной работы в ПО "АСК НДС-2" содержит признак наличия аннулированной корректировки налоговой декларации - "галочка" в столбце "Аннулировано".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center"/>
      </w:pPr>
      <w:r w:rsidRPr="00BF339D">
        <w:rPr>
          <w:position w:val="-69"/>
        </w:rPr>
        <w:pict>
          <v:shape id="_x0000_i1041" style="width:131.25pt;height:81pt" coordsize="" o:spt="100" adj="0,,0" path="" filled="f" stroked="f">
            <v:stroke joinstyle="miter"/>
            <v:imagedata r:id="rId28" o:title="base_2_302822_32784"/>
            <v:formulas/>
            <v:path o:connecttype="segments"/>
          </v:shape>
        </w:pic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center"/>
      </w:pPr>
      <w:r>
        <w:t>Рисунок 17. Установка признака "Аннулировано" для налоговой</w:t>
      </w:r>
    </w:p>
    <w:p w:rsidR="00826397" w:rsidRDefault="00826397">
      <w:pPr>
        <w:pStyle w:val="ConsPlusNormal"/>
        <w:jc w:val="center"/>
      </w:pPr>
      <w:r>
        <w:t>декларации в окне оперативной работы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ind w:firstLine="540"/>
        <w:jc w:val="both"/>
      </w:pPr>
      <w:r>
        <w:t>Если конкретная корректировка декларации по НДС была аннулирована, то для этой корректировки красным цветом выводится дополнительный признак "Аннулировано".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center"/>
      </w:pPr>
      <w:r w:rsidRPr="00BF339D">
        <w:rPr>
          <w:position w:val="-25"/>
        </w:rPr>
        <w:pict>
          <v:shape id="_x0000_i1042" style="width:467.25pt;height:36pt" coordsize="" o:spt="100" adj="0,,0" path="" filled="f" stroked="f">
            <v:stroke joinstyle="miter"/>
            <v:imagedata r:id="rId29" o:title="base_2_302822_32785"/>
            <v:formulas/>
            <v:path o:connecttype="segments"/>
          </v:shape>
        </w:pic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ind w:firstLine="540"/>
        <w:jc w:val="both"/>
      </w:pPr>
      <w:r>
        <w:t>Рисунок 18. Отображение признака "Аннулировано" для корректировки декларации по НДС, которая была аннулирована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ind w:firstLine="540"/>
        <w:jc w:val="both"/>
      </w:pPr>
      <w:r>
        <w:t>Вместе с тем, карточка налогоплательщика содержит информацию о дате и причинах (код) аннулирования налоговой декларации по НДС.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center"/>
      </w:pPr>
      <w:r w:rsidRPr="00BF339D">
        <w:rPr>
          <w:position w:val="-142"/>
        </w:rPr>
        <w:pict>
          <v:shape id="_x0000_i1043" style="width:468pt;height:153.75pt" coordsize="" o:spt="100" adj="0,,0" path="" filled="f" stroked="f">
            <v:stroke joinstyle="miter"/>
            <v:imagedata r:id="rId30" o:title="base_2_302822_32786"/>
            <v:formulas/>
            <v:path o:connecttype="segments"/>
          </v:shape>
        </w:pic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center"/>
      </w:pPr>
      <w:r>
        <w:t>Рисунок 19. Карточка налогоплательщика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ind w:firstLine="540"/>
        <w:jc w:val="both"/>
      </w:pPr>
      <w:r>
        <w:t>Аннулированная налоговая декларация по НДС также будет отмечена в отчете "Дерево связей".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center"/>
      </w:pPr>
      <w:r w:rsidRPr="00BF339D">
        <w:rPr>
          <w:position w:val="-274"/>
        </w:rPr>
        <w:lastRenderedPageBreak/>
        <w:pict>
          <v:shape id="_x0000_i1044" style="width:436.5pt;height:285.75pt" coordsize="" o:spt="100" adj="0,,0" path="" filled="f" stroked="f">
            <v:stroke joinstyle="miter"/>
            <v:imagedata r:id="rId31" o:title="base_2_302822_32787"/>
            <v:formulas/>
            <v:path o:connecttype="segments"/>
          </v:shape>
        </w:pic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center"/>
      </w:pPr>
      <w:r>
        <w:t>Рисунок 20. Отчет "Дерево связей"</w:t>
      </w: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jc w:val="both"/>
      </w:pPr>
    </w:p>
    <w:p w:rsidR="00826397" w:rsidRDefault="008263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7A39" w:rsidRDefault="00BC7A39">
      <w:bookmarkStart w:id="5" w:name="_GoBack"/>
      <w:bookmarkEnd w:id="5"/>
    </w:p>
    <w:sectPr w:rsidR="00BC7A39" w:rsidSect="00D1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97"/>
    <w:rsid w:val="00231682"/>
    <w:rsid w:val="003529AA"/>
    <w:rsid w:val="00826397"/>
    <w:rsid w:val="00B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0488D-4985-4362-B3F7-BFAA201B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6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63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B038D19D51252FCA93CEE81F8C57292645CAC1E0857251BF0C6EC0F53692A9E8CE8EAAD12Q1mAH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hyperlink" Target="consultantplus://offline/ref=C50B038D19D51252FCA93CEE81F8C57292645CAC1E0857251BF0C6EC0F53692A9E8CE8EAAD12Q1mAH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C50B038D19D51252FCA93CEE81F8C57292645CAC1E0857251BF0C6EC0F53692A9E8CE8EDA1Q1m9H" TargetMode="External"/><Relationship Id="rId11" Type="http://schemas.openxmlformats.org/officeDocument/2006/relationships/image" Target="media/image1.png"/><Relationship Id="rId24" Type="http://schemas.openxmlformats.org/officeDocument/2006/relationships/hyperlink" Target="consultantplus://offline/ref=C50B038D19D51252FCA93CEE81F8C57292645CAC1E0857251BF0C6EC0F53692A9E8CE8EAA11DQ1m8H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C50B038D19D51252FCA93CEE81F8C57292645CAC1E0857251BF0C6EC0F53692A9E8CE8ECA91BQ1mFH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10" Type="http://schemas.openxmlformats.org/officeDocument/2006/relationships/hyperlink" Target="consultantplus://offline/ref=C50B038D19D51252FCA93CEE81F8C57292645CAC1E0857251BF0C6EC0F53692A9E8CE8EDA1Q1m9H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0.png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50B038D19D51252FCA93CEE81F8C57292645CAC1E0857251BF0C6EC0F53692A9E8CE8E9A91B120DQ1mAH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3133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2018-08-21T07:38:00Z</dcterms:created>
  <dcterms:modified xsi:type="dcterms:W3CDTF">2018-08-21T07:39:00Z</dcterms:modified>
</cp:coreProperties>
</file>