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FAF" w:rsidRDefault="00793FAF"/>
    <w:p w:rsidR="00793FAF" w:rsidRDefault="00793FA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49"/>
      </w:tblGrid>
      <w:tr w:rsidR="00793FAF" w:rsidTr="00793FAF">
        <w:tc>
          <w:tcPr>
            <w:tcW w:w="1696" w:type="dxa"/>
          </w:tcPr>
          <w:p w:rsidR="00793FAF" w:rsidRDefault="00793FAF"/>
          <w:p w:rsidR="00793FAF" w:rsidRDefault="00793FAF">
            <w:r>
              <w:rPr>
                <w:noProof/>
                <w:lang w:eastAsia="ru-RU"/>
              </w:rPr>
              <w:drawing>
                <wp:inline distT="0" distB="0" distL="0" distR="0" wp14:anchorId="6C5A5BF9" wp14:editId="723540F7">
                  <wp:extent cx="714375" cy="714375"/>
                  <wp:effectExtent l="0" t="0" r="9525" b="9525"/>
                  <wp:docPr id="2" name="Рисунок 2" descr="Шмаль Генадий  Иосиф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маль Генадий  Иосиф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FAF" w:rsidRDefault="00793FAF"/>
        </w:tc>
        <w:tc>
          <w:tcPr>
            <w:tcW w:w="7649" w:type="dxa"/>
          </w:tcPr>
          <w:p w:rsidR="00793FAF" w:rsidRDefault="00793FAF"/>
          <w:p w:rsidR="00793FAF" w:rsidRDefault="00793FAF"/>
          <w:p w:rsidR="00793FAF" w:rsidRPr="002B17B6" w:rsidRDefault="00793FAF" w:rsidP="00793F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7B6">
              <w:rPr>
                <w:rFonts w:ascii="Times New Roman" w:hAnsi="Times New Roman" w:cs="Times New Roman"/>
                <w:b/>
                <w:sz w:val="28"/>
                <w:szCs w:val="28"/>
              </w:rPr>
              <w:t>Шмаль Генадий Иосифович</w:t>
            </w:r>
          </w:p>
        </w:tc>
      </w:tr>
    </w:tbl>
    <w:p w:rsidR="00520D7F" w:rsidRDefault="00520D7F"/>
    <w:p w:rsidR="00793FAF" w:rsidRPr="00793FAF" w:rsidRDefault="00793FAF" w:rsidP="00793FAF">
      <w:pPr>
        <w:jc w:val="both"/>
        <w:rPr>
          <w:rFonts w:ascii="Times New Roman" w:hAnsi="Times New Roman" w:cs="Times New Roman"/>
          <w:sz w:val="28"/>
          <w:szCs w:val="28"/>
        </w:rPr>
      </w:pPr>
      <w:r w:rsidRPr="00793FAF">
        <w:rPr>
          <w:rFonts w:ascii="Times New Roman" w:hAnsi="Times New Roman" w:cs="Times New Roman"/>
          <w:sz w:val="28"/>
          <w:szCs w:val="28"/>
        </w:rPr>
        <w:t>О том, как советские газовики отвечали на санкции президенту США Рейгану, о ценности свежего огурца для нефтяников, о первых скважинах Самотлора, о том, как начинался экспорт российского газа в Европу – эти и другие страницы истории российской энергетики Energy Insider пролистал вместе с президентом Союза нефтегазопромышлеников России Генадием Шмалем. Не забыв обсудить и список главных врагов нефтегазовой отрасли</w:t>
      </w:r>
    </w:p>
    <w:p w:rsidR="00793FAF" w:rsidRDefault="00793FAF"/>
    <w:p w:rsidR="00793FAF" w:rsidRPr="002B17B6" w:rsidRDefault="00793FAF">
      <w:pPr>
        <w:rPr>
          <w:color w:val="AEAAAA" w:themeColor="background2" w:themeShade="BF"/>
        </w:rPr>
      </w:pPr>
      <w:r w:rsidRPr="002B17B6">
        <w:rPr>
          <w:i/>
          <w:iCs/>
          <w:noProof/>
          <w:color w:val="AEAAAA" w:themeColor="background2" w:themeShade="BF"/>
          <w:lang w:eastAsia="ru-RU"/>
        </w:rPr>
        <w:drawing>
          <wp:inline distT="0" distB="0" distL="0" distR="0" wp14:anchorId="7B6017F5" wp14:editId="30840AA4">
            <wp:extent cx="5940425" cy="3160492"/>
            <wp:effectExtent l="0" t="0" r="3175" b="1905"/>
            <wp:docPr id="3" name="Рисунок 3" descr="Геннадий Шмаль и главный редактор Energy Insider Ирина Кезик обсуждают прошлое и настоящее российского ТЭ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ннадий Шмаль и главный редактор Energy Insider Ирина Кезик обсуждают прошлое и настоящее российского ТЭ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AF" w:rsidRPr="002B17B6" w:rsidRDefault="00793FAF" w:rsidP="00793FAF">
      <w:pPr>
        <w:jc w:val="center"/>
        <w:rPr>
          <w:rFonts w:ascii="Times New Roman" w:hAnsi="Times New Roman" w:cs="Times New Roman"/>
          <w:i/>
          <w:color w:val="767171" w:themeColor="background2" w:themeShade="80"/>
          <w:sz w:val="18"/>
          <w:szCs w:val="18"/>
        </w:rPr>
      </w:pPr>
      <w:r w:rsidRPr="002B17B6">
        <w:rPr>
          <w:rFonts w:ascii="Times New Roman" w:hAnsi="Times New Roman" w:cs="Times New Roman"/>
          <w:i/>
          <w:color w:val="767171" w:themeColor="background2" w:themeShade="80"/>
          <w:sz w:val="18"/>
          <w:szCs w:val="18"/>
        </w:rPr>
        <w:t>Геннадий Шмаль и главный редактор Energy Insider Ирина Кезик обсуждают прошлое и настоящее российского ТЭКа</w:t>
      </w:r>
    </w:p>
    <w:p w:rsidR="00793FAF" w:rsidRPr="00793FAF" w:rsidRDefault="00793FAF" w:rsidP="00793FAF">
      <w:pPr>
        <w:jc w:val="center"/>
        <w:rPr>
          <w:rFonts w:ascii="Times New Roman" w:hAnsi="Times New Roman" w:cs="Times New Roman"/>
          <w:i/>
          <w:color w:val="D0CECE" w:themeColor="background2" w:themeShade="E6"/>
          <w:sz w:val="18"/>
          <w:szCs w:val="18"/>
          <w:lang w:val="en-US"/>
        </w:rPr>
      </w:pPr>
      <w:r w:rsidRPr="00793FAF">
        <w:rPr>
          <w:rFonts w:ascii="Times New Roman" w:hAnsi="Times New Roman" w:cs="Times New Roman"/>
          <w:i/>
          <w:color w:val="D0CECE" w:themeColor="background2" w:themeShade="E6"/>
          <w:sz w:val="18"/>
          <w:szCs w:val="18"/>
          <w:lang w:val="en-US"/>
        </w:rPr>
        <w:t>______________________________________________________________________________________________________</w:t>
      </w:r>
    </w:p>
    <w:p w:rsidR="00793FAF" w:rsidRDefault="00793FAF" w:rsidP="00793FAF"/>
    <w:p w:rsidR="00793FAF" w:rsidRPr="00793FAF" w:rsidRDefault="00793FAF" w:rsidP="00793FAF">
      <w:pPr>
        <w:jc w:val="both"/>
        <w:rPr>
          <w:rFonts w:ascii="Times New Roman" w:hAnsi="Times New Roman" w:cs="Times New Roman"/>
          <w:sz w:val="28"/>
          <w:szCs w:val="28"/>
        </w:rPr>
      </w:pPr>
      <w:r w:rsidRPr="00793FAF">
        <w:rPr>
          <w:rFonts w:ascii="Times New Roman" w:hAnsi="Times New Roman" w:cs="Times New Roman"/>
          <w:sz w:val="28"/>
          <w:szCs w:val="28"/>
        </w:rPr>
        <w:t>Рейгану – труба! Нефтянику – пиво и свежий огурец…</w:t>
      </w:r>
    </w:p>
    <w:p w:rsidR="00793FAF" w:rsidRPr="00793FAF" w:rsidRDefault="00793FAF" w:rsidP="00793F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FAF">
        <w:rPr>
          <w:rFonts w:ascii="Times New Roman" w:hAnsi="Times New Roman" w:cs="Times New Roman"/>
          <w:i/>
          <w:sz w:val="28"/>
          <w:szCs w:val="28"/>
        </w:rPr>
        <w:t>- Генадий Иосифович, вы стояли у истоков отрасли, создавали ее в буквальном смысле своими руками. Скучаете по тем временам?</w:t>
      </w:r>
    </w:p>
    <w:p w:rsidR="00793FAF" w:rsidRPr="00793FAF" w:rsidRDefault="00793FAF" w:rsidP="00793FAF">
      <w:pPr>
        <w:jc w:val="both"/>
        <w:rPr>
          <w:rFonts w:ascii="Times New Roman" w:hAnsi="Times New Roman" w:cs="Times New Roman"/>
          <w:sz w:val="28"/>
          <w:szCs w:val="28"/>
        </w:rPr>
      </w:pPr>
      <w:r w:rsidRPr="00793FAF">
        <w:rPr>
          <w:rFonts w:ascii="Times New Roman" w:hAnsi="Times New Roman" w:cs="Times New Roman"/>
          <w:sz w:val="28"/>
          <w:szCs w:val="28"/>
        </w:rPr>
        <w:t xml:space="preserve">- Интересное было время. И месторождения открывали, и города строили, и санкции переживали. Да, да, в который раз американские. В 1981 году мы начали строить газопровод «Уренгой –Поморы- Ужгород». Это газопровод, </w:t>
      </w:r>
      <w:r w:rsidRPr="00793FAF">
        <w:rPr>
          <w:rFonts w:ascii="Times New Roman" w:hAnsi="Times New Roman" w:cs="Times New Roman"/>
          <w:sz w:val="28"/>
          <w:szCs w:val="28"/>
        </w:rPr>
        <w:lastRenderedPageBreak/>
        <w:t>который был предназначен для экспорта российского газа в Европу. Только начали строить, господин Рейган объявил эмбарго на поставку в СССР техники и оборудования для компрессорных станций. Уже были заключены контракты с компанией Caterpillar на поставку техники. И тут Caterpillar дрогнул. Компания могла найти обходные пути, у нее есть свои предприятия в Европе, Канаде, но они не пошли на это. Тогда мы обратились к японцам, и те поставили нам технику ничуть не хуже. Мы газопровод построили за полтора года, вместо четырех с половиной лет. И написали на нем ответ господину американскому президенту: «Рейгану труба!».</w:t>
      </w:r>
    </w:p>
    <w:p w:rsidR="00793FAF" w:rsidRPr="00793FAF" w:rsidRDefault="00793FAF" w:rsidP="00793FAF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93FAF" w:rsidRDefault="00793FAF">
      <w:r>
        <w:rPr>
          <w:rFonts w:ascii="Roboto Condensed" w:hAnsi="Roboto Condensed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5D8740F" wp14:editId="04947B8C">
            <wp:extent cx="5940425" cy="2065856"/>
            <wp:effectExtent l="0" t="0" r="3175" b="0"/>
            <wp:docPr id="4" name="Рисунок 4" descr="Фото из личного архива Генадия Шм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из личного архива Генадия Шмал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AF" w:rsidRDefault="00793FAF" w:rsidP="002B17B6">
      <w:pPr>
        <w:jc w:val="center"/>
        <w:rPr>
          <w:rFonts w:ascii="Times New Roman" w:hAnsi="Times New Roman" w:cs="Times New Roman"/>
          <w:i/>
          <w:color w:val="767171" w:themeColor="background2" w:themeShade="80"/>
          <w:sz w:val="18"/>
          <w:szCs w:val="18"/>
        </w:rPr>
      </w:pPr>
      <w:r w:rsidRPr="002B17B6">
        <w:rPr>
          <w:rFonts w:ascii="Times New Roman" w:hAnsi="Times New Roman" w:cs="Times New Roman"/>
          <w:i/>
          <w:color w:val="767171" w:themeColor="background2" w:themeShade="80"/>
          <w:sz w:val="18"/>
          <w:szCs w:val="18"/>
        </w:rPr>
        <w:t>Фото из личного архива Генадия Шмаля</w:t>
      </w:r>
    </w:p>
    <w:p w:rsidR="002B17B6" w:rsidRPr="002B17B6" w:rsidRDefault="002B17B6" w:rsidP="002B17B6">
      <w:pPr>
        <w:jc w:val="center"/>
        <w:rPr>
          <w:rFonts w:ascii="Times New Roman" w:hAnsi="Times New Roman" w:cs="Times New Roman"/>
          <w:i/>
          <w:color w:val="D0CECE" w:themeColor="background2" w:themeShade="E6"/>
          <w:sz w:val="18"/>
          <w:szCs w:val="18"/>
          <w:lang w:val="en-US"/>
        </w:rPr>
      </w:pPr>
      <w:r w:rsidRPr="002B17B6">
        <w:rPr>
          <w:rFonts w:ascii="Times New Roman" w:hAnsi="Times New Roman" w:cs="Times New Roman"/>
          <w:i/>
          <w:color w:val="D0CECE" w:themeColor="background2" w:themeShade="E6"/>
          <w:sz w:val="18"/>
          <w:szCs w:val="18"/>
          <w:lang w:val="en-US"/>
        </w:rPr>
        <w:t>_____________________________________________________________________________________________________</w:t>
      </w:r>
    </w:p>
    <w:p w:rsidR="00793FAF" w:rsidRDefault="00793FAF" w:rsidP="00793FAF">
      <w:pPr>
        <w:rPr>
          <w:sz w:val="18"/>
          <w:szCs w:val="1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«Да, ошиблись господа капиталисты, полагая, что Советский Союз отстает в производстве труб большого диаметра и техники для строительства газопроводов от ведущих западных фирм. Надеясь на это, заокеанские политиканы пытались навязать нам свои условия, сворачивая торговлю с нашей страной», - из статьи журнала «Смена» август 1982 года.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t>- За идею работали?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 xml:space="preserve"> - Знаете какой самый лучший подарок, который кто-либо мог сделать для нефтяника, кто приезжал с большой земли – это бутылка пива и свежий огурец. То есть то, чего совершенно не было на промыслах. Вообще главную определяющую роль для западносибирского комплекса сыграла молодежь. И это не лозунг. В то время не было ни общежитий, ни детских садов. Поэтому кто мог туда приехать? Только молодежь. Первое время жили в палатках, в вагончиках. Даже зимой в холодное время. 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17B6">
        <w:rPr>
          <w:rFonts w:ascii="Times New Roman" w:hAnsi="Times New Roman" w:cs="Times New Roman"/>
          <w:b/>
          <w:i/>
          <w:sz w:val="28"/>
          <w:szCs w:val="28"/>
        </w:rPr>
        <w:lastRenderedPageBreak/>
        <w:t>У рабочих волосы вместе с подушками примерзали к стенам. Надо было либо аккуратно отрывать, чтобы на голове, хоть что-то оставить, либо теплой водой их отливать.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Это потом уже появились первые дома. Поэтому приезжали только молодые ребята, которые могли жить в таких спартанских условиях. Когда мы начинали «большую Тюмень», население Тюменской области было около 1 млн человек. Сегодня Тюменская область со всеми своими округами насчитывает 3,5 млн человек. За это время появилось 17 новых городов. И все это надо было построить в краю, где не ступала нога человека.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Поэтому все держалось на неравнодушных людях. Кто-то приезжал заработать на корову, а становился управляющим, кто-то хотел стать управляющим, а купил корову и уехал. И из числа первых было больше. Не зря сегодня в Сургуте немало улиц названых в честь тех, кто осваивал и благоустраивал Западную Сибирь.</w:t>
      </w:r>
    </w:p>
    <w:p w:rsidR="00793FAF" w:rsidRPr="00793FAF" w:rsidRDefault="00793FAF" w:rsidP="00793FAF">
      <w:pPr>
        <w:rPr>
          <w:sz w:val="18"/>
          <w:szCs w:val="1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7B6">
        <w:rPr>
          <w:rFonts w:ascii="Times New Roman" w:hAnsi="Times New Roman" w:cs="Times New Roman"/>
          <w:b/>
          <w:sz w:val="28"/>
          <w:szCs w:val="28"/>
        </w:rPr>
        <w:t>В Абхазию за цветами…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Одна из них названа в честь Игоря Киртбая. Он приехал с Кавказа, с Абхазии. В 1968 году Игорь Киртбая был назначен главным инженером, а потом и начальником легендарной МК-14 в Сургуте. До этого времени город не имел собственных источников электропитания, электричеством его обеспечивали электропоезда, доставляемые баржами по реке. Киртбая начал строить линии электропередач. Они нужны были срочно, а времени было мало. Так он первый применил вертолет Ми-10 К для того, чтобы поднимать опору ЛЭП в то время, когда пришла распутица.</w:t>
      </w:r>
    </w:p>
    <w:p w:rsidR="002B17B6" w:rsidRDefault="002B17B6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В 1974 году на базе мехколонны был создан трест «Запсибэлектросетьстрой» — это событие стало началом звездной пятилетки Киртбая и его сподвижников. В девятую пятилетку было построено 11 500 километров высоковольтных линий, производственные показатели треста по советским ударным нормам равнялись объемам трех энерготрестов, досрочно была завершена и введена в эксплуатацию ЛЭП-500 Тюмень — Сургут — Нижневартовск.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Default="00793FAF" w:rsidP="002B17B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17B6">
        <w:rPr>
          <w:rFonts w:ascii="Times New Roman" w:hAnsi="Times New Roman" w:cs="Times New Roman"/>
          <w:b/>
          <w:i/>
          <w:sz w:val="28"/>
          <w:szCs w:val="28"/>
        </w:rPr>
        <w:lastRenderedPageBreak/>
        <w:t>Игорь Кирбая был незаурядным человеком, мощнейшей фигурой в энергетике Западной Сибири, он внес значительный вклад в развитие энергетики региона. А еще на 8 марта он мог запросто послать самолет в Абхазию, чтобы привести цветов для женщин.</w:t>
      </w:r>
    </w:p>
    <w:p w:rsidR="00793FAF" w:rsidRDefault="00793FAF" w:rsidP="00793FAF">
      <w:pPr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8A8B040" wp14:editId="1CFAACDD">
            <wp:extent cx="5940425" cy="3137287"/>
            <wp:effectExtent l="0" t="0" r="3175" b="6350"/>
            <wp:docPr id="5" name="Рисунок 5" descr="Историй у Генадия Шмаля было столько, что хватило на пять часов и очевидно запас даже близко не подошел к исчерп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й у Генадия Шмаля было столько, что хватило на пять часов и очевидно запас даже близко не подошел к исчерпани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AF" w:rsidRDefault="00793FAF" w:rsidP="002B17B6">
      <w:pPr>
        <w:rPr>
          <w:rFonts w:ascii="Times New Roman" w:hAnsi="Times New Roman" w:cs="Times New Roman"/>
          <w:i/>
          <w:color w:val="767171" w:themeColor="background2" w:themeShade="80"/>
          <w:sz w:val="17"/>
          <w:szCs w:val="17"/>
        </w:rPr>
      </w:pPr>
      <w:r w:rsidRPr="002B17B6">
        <w:rPr>
          <w:rFonts w:ascii="Times New Roman" w:hAnsi="Times New Roman" w:cs="Times New Roman"/>
          <w:i/>
          <w:color w:val="767171" w:themeColor="background2" w:themeShade="80"/>
          <w:sz w:val="17"/>
          <w:szCs w:val="17"/>
        </w:rPr>
        <w:t>Историй у Генадия Шмаля было столько, что хватило на пять часов и очевидно запас даже близко не подошел к исчерпанию</w:t>
      </w:r>
    </w:p>
    <w:p w:rsidR="002B17B6" w:rsidRPr="002B17B6" w:rsidRDefault="002B17B6" w:rsidP="002B17B6">
      <w:pPr>
        <w:rPr>
          <w:rFonts w:ascii="Times New Roman" w:hAnsi="Times New Roman" w:cs="Times New Roman"/>
          <w:i/>
          <w:color w:val="AEAAAA" w:themeColor="background2" w:themeShade="BF"/>
          <w:sz w:val="17"/>
          <w:szCs w:val="17"/>
        </w:rPr>
      </w:pPr>
      <w:r>
        <w:rPr>
          <w:rFonts w:ascii="Times New Roman" w:hAnsi="Times New Roman" w:cs="Times New Roman"/>
          <w:i/>
          <w:color w:val="AEAAAA" w:themeColor="background2" w:themeShade="BF"/>
          <w:sz w:val="17"/>
          <w:szCs w:val="17"/>
        </w:rPr>
        <w:t>____________________________________________________________________________________________________________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7B6">
        <w:rPr>
          <w:rFonts w:ascii="Times New Roman" w:hAnsi="Times New Roman" w:cs="Times New Roman"/>
          <w:b/>
          <w:sz w:val="28"/>
          <w:szCs w:val="28"/>
        </w:rPr>
        <w:t>В советское время глупости было меньше…»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t>- Либеральные реформы Михаила Горбачева – перестройка и гласность – привели к экономическому краху. На обломках коммунизма строился новый порядок с новой властью и новыми правилами», в том числе и в нефтяной отрасли. Вам, как человеку, стоявшему у истоков зарождения «большой Тюмени», каково было все это наблюдать?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 xml:space="preserve">  - Безусловно печально. В советское время глупости было меньше. Только задумайтесь, добыча нефти в СССР в тот период составляла порядка 625 млн тонн, в России – 570 млн тонн, и почти в одночасье она снизилась до 300 млн тонн. А все от того, что дилетанты пришли к руководству. Залоговые аукционы – это вообще глупость. Богатство страны было передано в руки людей, которые не знали, что с этим делать. Безусловно люди были разные. Я хорошо был знаком с Михаилом Ходорковским еще до того, как он стал олигархом. Он человек, который хотел познать отрасль изнутри. Приезжал на буровую установку. Вставал рядом с бурильщиком. Но все равно, этим ты знаний особо не получишь. Для того, чтобы познать нефтегазовую отрасль, нужно длительное время. Что говорить, если за 25 лет у нас министров только сменилось почти двадцать человек. Раньше министры были корифеями, прошедшими школу жизни. Путь в кресло министра был заказан в противном случае.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lastRenderedPageBreak/>
        <w:t>- Но были и исключения?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 xml:space="preserve">- Конечно. Тот же Вагит Алекперов, который прошел весь путь от буровика до министерского кресла и кресла президента собственной компании. </w:t>
      </w:r>
    </w:p>
    <w:p w:rsidR="002B17B6" w:rsidRDefault="002B17B6" w:rsidP="00793FAF">
      <w:pPr>
        <w:rPr>
          <w:b/>
          <w:i/>
          <w:sz w:val="18"/>
          <w:szCs w:val="1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17B6">
        <w:rPr>
          <w:rFonts w:ascii="Times New Roman" w:hAnsi="Times New Roman" w:cs="Times New Roman"/>
          <w:b/>
          <w:i/>
          <w:sz w:val="28"/>
          <w:szCs w:val="28"/>
        </w:rPr>
        <w:t>Алекперов работал на Повховском месторождении, открытом в 1972 году и названным в честь знаменитого бурильщика Степана Повха. Именно его бригада пробурила первую скважину на Самотлоре.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Default="00793FAF" w:rsidP="00793FAF">
      <w:pPr>
        <w:rPr>
          <w:sz w:val="18"/>
          <w:szCs w:val="18"/>
        </w:rPr>
      </w:pPr>
      <w:r>
        <w:rPr>
          <w:rFonts w:ascii="Roboto Condensed" w:hAnsi="Roboto Condensed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5FB6BC5" wp14:editId="11CE2ACC">
            <wp:extent cx="5940425" cy="2128505"/>
            <wp:effectExtent l="0" t="0" r="3175" b="5715"/>
            <wp:docPr id="6" name="Рисунок 6" descr="Именно в таких вагончиках жили покорители легендарных сибирских месторождений. Фото из личного архива Генадия Шм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менно в таких вагончиках жили покорители легендарных сибирских месторождений. Фото из личного архива Генадия Шма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AF" w:rsidRDefault="00793FAF" w:rsidP="00793FAF">
      <w:pPr>
        <w:rPr>
          <w:rFonts w:ascii="Times New Roman" w:hAnsi="Times New Roman" w:cs="Times New Roman"/>
          <w:color w:val="767171" w:themeColor="background2" w:themeShade="80"/>
          <w:sz w:val="17"/>
          <w:szCs w:val="17"/>
        </w:rPr>
      </w:pPr>
      <w:r w:rsidRPr="002B17B6">
        <w:rPr>
          <w:rFonts w:ascii="Times New Roman" w:hAnsi="Times New Roman" w:cs="Times New Roman"/>
          <w:color w:val="767171" w:themeColor="background2" w:themeShade="80"/>
          <w:sz w:val="17"/>
          <w:szCs w:val="17"/>
        </w:rPr>
        <w:t>Именно в таких вагончиках жили покорители легендарных сибирских месторождений. Фото из личного архива Генадия Шмаля</w:t>
      </w:r>
    </w:p>
    <w:p w:rsidR="002B17B6" w:rsidRPr="002B17B6" w:rsidRDefault="002B17B6" w:rsidP="00793FAF">
      <w:pPr>
        <w:rPr>
          <w:rFonts w:ascii="Times New Roman" w:hAnsi="Times New Roman" w:cs="Times New Roman"/>
          <w:color w:val="AEAAAA" w:themeColor="background2" w:themeShade="BF"/>
          <w:sz w:val="17"/>
          <w:szCs w:val="17"/>
        </w:rPr>
      </w:pPr>
      <w:r>
        <w:rPr>
          <w:rFonts w:ascii="Times New Roman" w:hAnsi="Times New Roman" w:cs="Times New Roman"/>
          <w:color w:val="AEAAAA" w:themeColor="background2" w:themeShade="BF"/>
          <w:sz w:val="17"/>
          <w:szCs w:val="17"/>
        </w:rPr>
        <w:t>______________________________________________________________________________________________________________</w:t>
      </w:r>
    </w:p>
    <w:p w:rsidR="00793FAF" w:rsidRDefault="00793FAF" w:rsidP="00793FAF">
      <w:pPr>
        <w:rPr>
          <w:sz w:val="18"/>
          <w:szCs w:val="1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t>- В свое время среди ошибок, сделанных в нефтяной отрасли за последние несколько лет, вы назвали введение НДПИ, а можете ли назвать плюсы?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- Я повторюсь что человека, придумавшего НДПИ, нужно внести в список самых злостных врагов нефтегазового комплекса.  Из плюсов могу назвать то, что появились малые компании. Создание ВИНКов. От скважины до бензоколонки. Треть АЗС – ВИНКам принадлежит, и там самое лучшее качество.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t>- Если бы сейчас была возможность возглавить Минэнерго, кого бы взяли в команду?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- Алекперова, Богданова, того же Кирбая, Шафраника.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B6">
        <w:rPr>
          <w:rFonts w:ascii="Times New Roman" w:hAnsi="Times New Roman" w:cs="Times New Roman"/>
          <w:i/>
          <w:sz w:val="28"/>
          <w:szCs w:val="28"/>
        </w:rPr>
        <w:t>- А что бы сделали в первую очередь?</w:t>
      </w: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2B17B6">
      <w:pPr>
        <w:jc w:val="both"/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lastRenderedPageBreak/>
        <w:t>- Сделать нужно очень много. Но я бы принял закон "О нефти". И разобрался с налоговой системой, хотя это вотчина Минфина, который сегодня я, кроме как бухгалтерией назвать не могу.</w:t>
      </w:r>
    </w:p>
    <w:p w:rsidR="00793FAF" w:rsidRPr="002B17B6" w:rsidRDefault="00793FAF" w:rsidP="00793FAF">
      <w:pPr>
        <w:rPr>
          <w:rFonts w:ascii="Times New Roman" w:hAnsi="Times New Roman" w:cs="Times New Roman"/>
          <w:sz w:val="28"/>
          <w:szCs w:val="28"/>
        </w:rPr>
      </w:pPr>
    </w:p>
    <w:p w:rsidR="00793FAF" w:rsidRPr="002B17B6" w:rsidRDefault="00793FAF" w:rsidP="00793FAF">
      <w:pPr>
        <w:rPr>
          <w:rFonts w:ascii="Times New Roman" w:hAnsi="Times New Roman" w:cs="Times New Roman"/>
          <w:sz w:val="28"/>
          <w:szCs w:val="28"/>
        </w:rPr>
      </w:pPr>
      <w:r w:rsidRPr="002B17B6">
        <w:rPr>
          <w:rFonts w:ascii="Times New Roman" w:hAnsi="Times New Roman" w:cs="Times New Roman"/>
          <w:sz w:val="28"/>
          <w:szCs w:val="28"/>
        </w:rPr>
        <w:t>После прогулки мы зашли в Метрополь выпить по чашечке кофе. Генадий Иосифович еще долго вспоминал ушедшую советскую эпоху и людей, с кем довелось работать. О любви к охоте и рыбалке, о тех краях, где когда-то не ступала нога человеческая, а сегодня они являются источником энергии не только России, но и ряда европейских стран.</w:t>
      </w:r>
    </w:p>
    <w:p w:rsidR="00793FAF" w:rsidRPr="00793FAF" w:rsidRDefault="00793FAF" w:rsidP="00793FAF">
      <w:pPr>
        <w:rPr>
          <w:sz w:val="18"/>
          <w:szCs w:val="18"/>
        </w:rPr>
      </w:pPr>
    </w:p>
    <w:p w:rsidR="00793FAF" w:rsidRDefault="00793FAF" w:rsidP="00793FAF">
      <w:pPr>
        <w:rPr>
          <w:sz w:val="18"/>
          <w:szCs w:val="18"/>
        </w:rPr>
      </w:pPr>
      <w:r w:rsidRPr="00793FAF">
        <w:rPr>
          <w:sz w:val="18"/>
          <w:szCs w:val="18"/>
        </w:rPr>
        <w:t xml:space="preserve">© </w:t>
      </w:r>
      <w:hyperlink r:id="rId9" w:history="1">
        <w:r w:rsidRPr="002B17B6">
          <w:rPr>
            <w:rStyle w:val="a4"/>
            <w:sz w:val="18"/>
            <w:szCs w:val="18"/>
          </w:rPr>
          <w:t>energyinsider.ru</w:t>
        </w:r>
      </w:hyperlink>
      <w:bookmarkStart w:id="0" w:name="_GoBack"/>
      <w:bookmarkEnd w:id="0"/>
    </w:p>
    <w:p w:rsidR="00793FAF" w:rsidRDefault="00793FAF">
      <w:pPr>
        <w:rPr>
          <w:sz w:val="18"/>
          <w:szCs w:val="18"/>
        </w:rPr>
      </w:pPr>
    </w:p>
    <w:p w:rsidR="00793FAF" w:rsidRPr="00793FAF" w:rsidRDefault="00793FAF">
      <w:pPr>
        <w:rPr>
          <w:sz w:val="18"/>
          <w:szCs w:val="18"/>
        </w:rPr>
      </w:pPr>
    </w:p>
    <w:sectPr w:rsidR="00793FAF" w:rsidRPr="00793FAF" w:rsidSect="002B17B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AF"/>
    <w:rsid w:val="002B17B6"/>
    <w:rsid w:val="00520D7F"/>
    <w:rsid w:val="0079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64526-34E7-455D-AF20-4FE0897F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3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17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energyinsider.ru/articles/energy-business/progulka-v-proshlo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 Союз Промышленников</dc:creator>
  <cp:keywords/>
  <dc:description/>
  <cp:lastModifiedBy>РК Союз Промышленников</cp:lastModifiedBy>
  <cp:revision>2</cp:revision>
  <dcterms:created xsi:type="dcterms:W3CDTF">2015-11-12T09:47:00Z</dcterms:created>
  <dcterms:modified xsi:type="dcterms:W3CDTF">2015-11-12T10:33:00Z</dcterms:modified>
</cp:coreProperties>
</file>